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0B33CC" w:rsidRDefault="00707317" w:rsidP="000D5AEA">
      <w:pPr>
        <w:spacing w:after="0" w:line="360" w:lineRule="auto"/>
        <w:jc w:val="both"/>
        <w:rPr>
          <w:rFonts w:ascii="Palatino Linotype" w:eastAsia="Calibri" w:hAnsi="Palatino Linotype" w:cs="Arial"/>
          <w:b/>
          <w:bCs/>
          <w:sz w:val="24"/>
          <w:szCs w:val="24"/>
          <w:lang w:eastAsia="es-MX"/>
        </w:rPr>
      </w:pPr>
      <w:r w:rsidRPr="000B33CC">
        <w:rPr>
          <w:rFonts w:ascii="Palatino Linotype" w:eastAsia="Calibri" w:hAnsi="Palatino Linotype" w:cs="Arial"/>
          <w:b/>
          <w:sz w:val="24"/>
          <w:szCs w:val="24"/>
        </w:rPr>
        <w:t>VOTO</w:t>
      </w:r>
      <w:r w:rsidR="000D5AEA" w:rsidRPr="000B33CC">
        <w:rPr>
          <w:rFonts w:ascii="Palatino Linotype" w:eastAsia="Calibri" w:hAnsi="Palatino Linotype" w:cs="Arial"/>
          <w:b/>
          <w:sz w:val="24"/>
          <w:szCs w:val="24"/>
        </w:rPr>
        <w:t xml:space="preserve"> PARTICULAR DEL COMISIONADO JOSÉ GUADALUPE LUNA HERNÁNDEZ EN EL RECURSO DE REVISIÓN </w:t>
      </w:r>
      <w:r w:rsidR="005E38D6" w:rsidRPr="000B33CC">
        <w:rPr>
          <w:rFonts w:ascii="Palatino Linotype" w:eastAsia="Calibri" w:hAnsi="Palatino Linotype" w:cs="Arial"/>
          <w:b/>
          <w:sz w:val="24"/>
          <w:szCs w:val="24"/>
        </w:rPr>
        <w:t>0</w:t>
      </w:r>
      <w:r w:rsidR="00A93DB3" w:rsidRPr="000B33CC">
        <w:rPr>
          <w:rFonts w:ascii="Palatino Linotype" w:eastAsia="Calibri" w:hAnsi="Palatino Linotype" w:cs="Arial"/>
          <w:b/>
          <w:sz w:val="24"/>
          <w:szCs w:val="24"/>
        </w:rPr>
        <w:t>2750</w:t>
      </w:r>
      <w:r w:rsidR="005E38D6" w:rsidRPr="000B33CC">
        <w:rPr>
          <w:rFonts w:ascii="Palatino Linotype" w:eastAsia="Calibri" w:hAnsi="Palatino Linotype" w:cs="Arial"/>
          <w:b/>
          <w:sz w:val="24"/>
          <w:szCs w:val="24"/>
        </w:rPr>
        <w:t>/INFOEM/IP/RR/201</w:t>
      </w:r>
      <w:r w:rsidR="00A93DB3" w:rsidRPr="000B33CC">
        <w:rPr>
          <w:rFonts w:ascii="Palatino Linotype" w:eastAsia="Calibri" w:hAnsi="Palatino Linotype" w:cs="Arial"/>
          <w:b/>
          <w:sz w:val="24"/>
          <w:szCs w:val="24"/>
        </w:rPr>
        <w:t>8</w:t>
      </w:r>
      <w:r w:rsidR="000D5AEA" w:rsidRPr="000B33CC">
        <w:rPr>
          <w:rFonts w:ascii="Palatino Linotype" w:eastAsia="Calibri" w:hAnsi="Palatino Linotype" w:cs="Arial"/>
          <w:b/>
          <w:sz w:val="24"/>
          <w:szCs w:val="24"/>
        </w:rPr>
        <w:t>.</w:t>
      </w:r>
    </w:p>
    <w:p w:rsidR="000D5AEA" w:rsidRPr="000B33CC" w:rsidRDefault="000D5AEA" w:rsidP="000D5AEA">
      <w:pPr>
        <w:spacing w:after="0" w:line="360" w:lineRule="auto"/>
        <w:jc w:val="both"/>
        <w:rPr>
          <w:rFonts w:ascii="Palatino Linotype" w:eastAsia="Calibri" w:hAnsi="Palatino Linotype" w:cs="Arial"/>
          <w:sz w:val="24"/>
          <w:szCs w:val="24"/>
        </w:rPr>
      </w:pPr>
    </w:p>
    <w:p w:rsidR="00E220D0" w:rsidRPr="000B33CC" w:rsidRDefault="00E220D0" w:rsidP="00E220D0">
      <w:pPr>
        <w:spacing w:after="0" w:line="360" w:lineRule="auto"/>
        <w:jc w:val="both"/>
        <w:rPr>
          <w:rFonts w:ascii="Palatino Linotype" w:eastAsia="Calibri" w:hAnsi="Palatino Linotype" w:cs="Arial"/>
          <w:sz w:val="24"/>
          <w:szCs w:val="24"/>
        </w:rPr>
      </w:pPr>
      <w:r w:rsidRPr="000B33CC">
        <w:rPr>
          <w:rFonts w:ascii="Palatino Linotype" w:eastAsia="Calibri" w:hAnsi="Palatino Linotype" w:cs="Arial"/>
          <w:b/>
          <w:sz w:val="24"/>
          <w:szCs w:val="24"/>
        </w:rPr>
        <w:t>Resumen del voto:</w:t>
      </w:r>
      <w:r w:rsidRPr="000B33CC">
        <w:rPr>
          <w:rFonts w:ascii="Palatino Linotype" w:eastAsia="Calibri" w:hAnsi="Palatino Linotype" w:cs="Arial"/>
          <w:sz w:val="24"/>
          <w:szCs w:val="24"/>
        </w:rPr>
        <w:t xml:space="preserve"> </w:t>
      </w:r>
      <w:r w:rsidR="00A640C7" w:rsidRPr="000B33CC">
        <w:rPr>
          <w:rFonts w:ascii="Palatino Linotype" w:eastAsia="Calibri" w:hAnsi="Palatino Linotype" w:cs="Arial"/>
          <w:sz w:val="24"/>
          <w:szCs w:val="24"/>
        </w:rPr>
        <w:t>Los pronunciamientos</w:t>
      </w:r>
      <w:r w:rsidRPr="000B33CC">
        <w:rPr>
          <w:rFonts w:ascii="Palatino Linotype" w:eastAsia="Calibri" w:hAnsi="Palatino Linotype" w:cs="Arial"/>
          <w:sz w:val="24"/>
          <w:szCs w:val="24"/>
        </w:rPr>
        <w:t xml:space="preserve"> simple</w:t>
      </w:r>
      <w:r w:rsidR="00A640C7" w:rsidRPr="000B33CC">
        <w:rPr>
          <w:rFonts w:ascii="Palatino Linotype" w:eastAsia="Calibri" w:hAnsi="Palatino Linotype" w:cs="Arial"/>
          <w:sz w:val="24"/>
          <w:szCs w:val="24"/>
        </w:rPr>
        <w:t>s</w:t>
      </w:r>
      <w:r w:rsidRPr="000B33CC">
        <w:rPr>
          <w:rFonts w:ascii="Palatino Linotype" w:eastAsia="Calibri" w:hAnsi="Palatino Linotype" w:cs="Arial"/>
          <w:sz w:val="24"/>
          <w:szCs w:val="24"/>
        </w:rPr>
        <w:t xml:space="preserve"> que realicen los Sujetos Obligados, debe</w:t>
      </w:r>
      <w:r w:rsidR="00A640C7" w:rsidRPr="000B33CC">
        <w:rPr>
          <w:rFonts w:ascii="Palatino Linotype" w:eastAsia="Calibri" w:hAnsi="Palatino Linotype" w:cs="Arial"/>
          <w:sz w:val="24"/>
          <w:szCs w:val="24"/>
        </w:rPr>
        <w:t>n</w:t>
      </w:r>
      <w:r w:rsidRPr="000B33CC">
        <w:rPr>
          <w:rFonts w:ascii="Palatino Linotype" w:eastAsia="Calibri" w:hAnsi="Palatino Linotype" w:cs="Arial"/>
          <w:sz w:val="24"/>
          <w:szCs w:val="24"/>
        </w:rPr>
        <w:t xml:space="preserve"> estar debidamente motivado</w:t>
      </w:r>
      <w:r w:rsidR="00A640C7" w:rsidRPr="000B33CC">
        <w:rPr>
          <w:rFonts w:ascii="Palatino Linotype" w:eastAsia="Calibri" w:hAnsi="Palatino Linotype" w:cs="Arial"/>
          <w:sz w:val="24"/>
          <w:szCs w:val="24"/>
        </w:rPr>
        <w:t>s</w:t>
      </w:r>
      <w:r w:rsidR="004137A7" w:rsidRPr="000B33CC">
        <w:rPr>
          <w:rFonts w:ascii="Palatino Linotype" w:eastAsia="Calibri" w:hAnsi="Palatino Linotype" w:cs="Arial"/>
          <w:sz w:val="24"/>
          <w:szCs w:val="24"/>
        </w:rPr>
        <w:t xml:space="preserve">, debiendo explicar de manera clara y precisa las causas por las que no se cuenta con la información requerida, a efecto de brindar certeza jurídica </w:t>
      </w:r>
      <w:r w:rsidRPr="000B33CC">
        <w:rPr>
          <w:rFonts w:ascii="Palatino Linotype" w:eastAsia="Calibri" w:hAnsi="Palatino Linotype" w:cs="Arial"/>
          <w:sz w:val="24"/>
          <w:szCs w:val="24"/>
        </w:rPr>
        <w:t xml:space="preserve">de la omisión a la entrega de la información por no </w:t>
      </w:r>
      <w:proofErr w:type="gramStart"/>
      <w:r w:rsidRPr="000B33CC">
        <w:rPr>
          <w:rFonts w:ascii="Palatino Linotype" w:eastAsia="Calibri" w:hAnsi="Palatino Linotype" w:cs="Arial"/>
          <w:sz w:val="24"/>
          <w:szCs w:val="24"/>
        </w:rPr>
        <w:t>poseer</w:t>
      </w:r>
      <w:proofErr w:type="gramEnd"/>
      <w:r w:rsidRPr="000B33CC">
        <w:rPr>
          <w:rFonts w:ascii="Palatino Linotype" w:eastAsia="Calibri" w:hAnsi="Palatino Linotype" w:cs="Arial"/>
          <w:sz w:val="24"/>
          <w:szCs w:val="24"/>
        </w:rPr>
        <w:t>, generar o administrar lo solicitado.</w:t>
      </w:r>
    </w:p>
    <w:p w:rsidR="005E38D6" w:rsidRPr="000B33CC" w:rsidRDefault="005E38D6" w:rsidP="00E220D0">
      <w:pPr>
        <w:spacing w:after="0" w:line="360" w:lineRule="auto"/>
        <w:jc w:val="both"/>
        <w:rPr>
          <w:rFonts w:ascii="Palatino Linotype" w:eastAsia="Calibri" w:hAnsi="Palatino Linotype" w:cs="Arial"/>
          <w:sz w:val="24"/>
          <w:szCs w:val="24"/>
        </w:rPr>
      </w:pPr>
    </w:p>
    <w:p w:rsidR="005E38D6" w:rsidRPr="000B33CC" w:rsidRDefault="005E38D6" w:rsidP="005E38D6">
      <w:pPr>
        <w:spacing w:line="360" w:lineRule="auto"/>
        <w:jc w:val="both"/>
        <w:rPr>
          <w:rFonts w:ascii="Palatino Linotype" w:hAnsi="Palatino Linotype"/>
          <w:sz w:val="24"/>
          <w:szCs w:val="24"/>
        </w:rPr>
      </w:pPr>
      <w:r w:rsidRPr="000B33CC">
        <w:rPr>
          <w:rFonts w:ascii="Palatino Linotype" w:hAnsi="Palatino Linotype"/>
          <w:sz w:val="24"/>
          <w:szCs w:val="24"/>
        </w:rPr>
        <w:t>La fotografía en la cédula o título profesional,</w:t>
      </w:r>
      <w:r w:rsidR="00A93DB3" w:rsidRPr="000B33CC">
        <w:rPr>
          <w:rFonts w:ascii="Palatino Linotype" w:hAnsi="Palatino Linotype"/>
          <w:sz w:val="24"/>
          <w:szCs w:val="24"/>
        </w:rPr>
        <w:t xml:space="preserve"> o cualquier otro documento que acredite el último grado de estudios,</w:t>
      </w:r>
      <w:r w:rsidRPr="000B33CC">
        <w:rPr>
          <w:rFonts w:ascii="Palatino Linotype" w:hAnsi="Palatino Linotype"/>
          <w:sz w:val="24"/>
          <w:szCs w:val="24"/>
        </w:rPr>
        <w:t xml:space="preserve"> es un requisito que debe reunir el interesado a quien se le expedirán y constituye un elemento indispensable de identidad de la persona a quien se le expide. </w:t>
      </w:r>
    </w:p>
    <w:p w:rsidR="008F7805" w:rsidRPr="000B33CC" w:rsidRDefault="008F7805" w:rsidP="005E38D6">
      <w:pPr>
        <w:spacing w:line="360" w:lineRule="auto"/>
        <w:jc w:val="both"/>
        <w:rPr>
          <w:rFonts w:ascii="Palatino Linotype" w:hAnsi="Palatino Linotype"/>
          <w:sz w:val="24"/>
          <w:szCs w:val="24"/>
        </w:rPr>
      </w:pPr>
      <w:r w:rsidRPr="000B33CC">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195316</wp:posOffset>
                </wp:positionV>
                <wp:extent cx="5305246" cy="2794958"/>
                <wp:effectExtent l="0" t="0" r="29210" b="24765"/>
                <wp:wrapNone/>
                <wp:docPr id="2" name="Conector recto 2"/>
                <wp:cNvGraphicFramePr/>
                <a:graphic xmlns:a="http://schemas.openxmlformats.org/drawingml/2006/main">
                  <a:graphicData uri="http://schemas.microsoft.com/office/word/2010/wordprocessingShape">
                    <wps:wsp>
                      <wps:cNvCnPr/>
                      <wps:spPr>
                        <a:xfrm>
                          <a:off x="0" y="0"/>
                          <a:ext cx="5305246" cy="27949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FE8E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15.4pt" to="422.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" strokecolor="black [3200]" strokeweight=".5pt">
                <v:stroke joinstyle="miter"/>
              </v:line>
            </w:pict>
          </mc:Fallback>
        </mc:AlternateContent>
      </w:r>
    </w:p>
    <w:p w:rsidR="008F7805" w:rsidRPr="000B33CC" w:rsidRDefault="008F7805" w:rsidP="005E38D6">
      <w:pPr>
        <w:spacing w:line="360" w:lineRule="auto"/>
        <w:jc w:val="both"/>
        <w:rPr>
          <w:rFonts w:ascii="Palatino Linotype" w:hAnsi="Palatino Linotype"/>
          <w:sz w:val="24"/>
          <w:szCs w:val="24"/>
        </w:rPr>
      </w:pPr>
    </w:p>
    <w:p w:rsidR="008F7805" w:rsidRPr="000B33CC" w:rsidRDefault="008F7805" w:rsidP="005E38D6">
      <w:pPr>
        <w:spacing w:line="360" w:lineRule="auto"/>
        <w:jc w:val="both"/>
        <w:rPr>
          <w:rFonts w:ascii="Palatino Linotype" w:hAnsi="Palatino Linotype"/>
          <w:sz w:val="24"/>
          <w:szCs w:val="24"/>
        </w:rPr>
      </w:pPr>
    </w:p>
    <w:p w:rsidR="008F7805" w:rsidRPr="000B33CC" w:rsidRDefault="008F7805" w:rsidP="005E38D6">
      <w:pPr>
        <w:spacing w:line="360" w:lineRule="auto"/>
        <w:jc w:val="both"/>
        <w:rPr>
          <w:rFonts w:ascii="Palatino Linotype" w:hAnsi="Palatino Linotype"/>
          <w:sz w:val="24"/>
          <w:szCs w:val="24"/>
        </w:rPr>
      </w:pPr>
    </w:p>
    <w:p w:rsidR="008F7805" w:rsidRPr="000B33CC" w:rsidRDefault="008F7805" w:rsidP="005E38D6">
      <w:pPr>
        <w:spacing w:line="360" w:lineRule="auto"/>
        <w:jc w:val="both"/>
        <w:rPr>
          <w:rFonts w:ascii="Palatino Linotype" w:hAnsi="Palatino Linotype"/>
          <w:sz w:val="24"/>
          <w:szCs w:val="24"/>
        </w:rPr>
      </w:pPr>
    </w:p>
    <w:p w:rsidR="008F7805" w:rsidRPr="000B33CC" w:rsidRDefault="008F7805" w:rsidP="005E38D6">
      <w:pPr>
        <w:spacing w:line="360" w:lineRule="auto"/>
        <w:jc w:val="both"/>
        <w:rPr>
          <w:rFonts w:ascii="Palatino Linotype" w:hAnsi="Palatino Linotype"/>
          <w:sz w:val="24"/>
          <w:szCs w:val="24"/>
        </w:rPr>
      </w:pPr>
    </w:p>
    <w:p w:rsidR="009C382C" w:rsidRPr="000B33CC" w:rsidRDefault="009C382C" w:rsidP="005E38D6">
      <w:pPr>
        <w:pStyle w:val="TtulodeTDC"/>
        <w:spacing w:line="360" w:lineRule="auto"/>
        <w:jc w:val="center"/>
        <w:rPr>
          <w:rFonts w:ascii="Palatino Linotype" w:hAnsi="Palatino Linotype" w:cs="Arial"/>
          <w:b/>
          <w:color w:val="auto"/>
          <w:sz w:val="24"/>
          <w:szCs w:val="24"/>
        </w:rPr>
      </w:pPr>
      <w:r w:rsidRPr="000B33CC">
        <w:rPr>
          <w:rFonts w:ascii="Palatino Linotype" w:hAnsi="Palatino Linotype" w:cs="Arial"/>
          <w:b/>
          <w:color w:val="auto"/>
          <w:sz w:val="24"/>
          <w:szCs w:val="24"/>
        </w:rPr>
        <w:lastRenderedPageBreak/>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8F7805" w:rsidRPr="000B33CC" w:rsidRDefault="009C382C" w:rsidP="008F7805">
          <w:pPr>
            <w:pStyle w:val="TDC1"/>
            <w:spacing w:line="480" w:lineRule="auto"/>
            <w:rPr>
              <w:rFonts w:ascii="Palatino Linotype" w:eastAsiaTheme="minorEastAsia" w:hAnsi="Palatino Linotype"/>
              <w:noProof/>
              <w:color w:val="0D0D0D" w:themeColor="text1" w:themeTint="F2"/>
              <w:sz w:val="24"/>
              <w:szCs w:val="24"/>
              <w:lang w:eastAsia="es-MX"/>
            </w:rPr>
          </w:pPr>
          <w:r w:rsidRPr="000B33CC">
            <w:rPr>
              <w:rFonts w:ascii="Palatino Linotype" w:hAnsi="Palatino Linotype"/>
              <w:color w:val="0D0D0D" w:themeColor="text1" w:themeTint="F2"/>
              <w:sz w:val="24"/>
              <w:szCs w:val="24"/>
            </w:rPr>
            <w:fldChar w:fldCharType="begin"/>
          </w:r>
          <w:r w:rsidRPr="000B33CC">
            <w:rPr>
              <w:rFonts w:ascii="Palatino Linotype" w:hAnsi="Palatino Linotype"/>
              <w:color w:val="0D0D0D" w:themeColor="text1" w:themeTint="F2"/>
              <w:sz w:val="24"/>
              <w:szCs w:val="24"/>
            </w:rPr>
            <w:instrText xml:space="preserve"> TOC \o "1-3" \h \z \u </w:instrText>
          </w:r>
          <w:r w:rsidRPr="000B33CC">
            <w:rPr>
              <w:rFonts w:ascii="Palatino Linotype" w:hAnsi="Palatino Linotype"/>
              <w:color w:val="0D0D0D" w:themeColor="text1" w:themeTint="F2"/>
              <w:sz w:val="24"/>
              <w:szCs w:val="24"/>
            </w:rPr>
            <w:fldChar w:fldCharType="separate"/>
          </w:r>
          <w:hyperlink w:anchor="_Toc526174223" w:history="1">
            <w:r w:rsidR="008F7805" w:rsidRPr="000B33CC">
              <w:rPr>
                <w:rStyle w:val="Hipervnculo"/>
                <w:rFonts w:ascii="Palatino Linotype" w:eastAsia="Times New Roman" w:hAnsi="Palatino Linotype"/>
                <w:b/>
                <w:noProof/>
                <w:color w:val="0D0D0D" w:themeColor="text1" w:themeTint="F2"/>
                <w:sz w:val="24"/>
                <w:szCs w:val="24"/>
              </w:rPr>
              <w:t>I.</w:t>
            </w:r>
            <w:r w:rsidR="008F7805" w:rsidRPr="000B33CC">
              <w:rPr>
                <w:rFonts w:ascii="Palatino Linotype" w:eastAsiaTheme="minorEastAsia" w:hAnsi="Palatino Linotype"/>
                <w:noProof/>
                <w:color w:val="0D0D0D" w:themeColor="text1" w:themeTint="F2"/>
                <w:sz w:val="24"/>
                <w:szCs w:val="24"/>
                <w:lang w:eastAsia="es-MX"/>
              </w:rPr>
              <w:tab/>
            </w:r>
            <w:r w:rsidR="008F7805" w:rsidRPr="000B33CC">
              <w:rPr>
                <w:rStyle w:val="Hipervnculo"/>
                <w:rFonts w:ascii="Palatino Linotype" w:eastAsia="Times New Roman" w:hAnsi="Palatino Linotype"/>
                <w:b/>
                <w:noProof/>
                <w:color w:val="0D0D0D" w:themeColor="text1" w:themeTint="F2"/>
                <w:sz w:val="24"/>
                <w:szCs w:val="24"/>
              </w:rPr>
              <w:t>Consideraciones Generales</w:t>
            </w:r>
            <w:r w:rsidR="008F7805" w:rsidRPr="000B33CC">
              <w:rPr>
                <w:rFonts w:ascii="Palatino Linotype" w:hAnsi="Palatino Linotype"/>
                <w:noProof/>
                <w:webHidden/>
                <w:color w:val="0D0D0D" w:themeColor="text1" w:themeTint="F2"/>
                <w:sz w:val="24"/>
                <w:szCs w:val="24"/>
              </w:rPr>
              <w:tab/>
            </w:r>
            <w:r w:rsidR="008F7805" w:rsidRPr="000B33CC">
              <w:rPr>
                <w:rFonts w:ascii="Palatino Linotype" w:hAnsi="Palatino Linotype"/>
                <w:noProof/>
                <w:webHidden/>
                <w:color w:val="0D0D0D" w:themeColor="text1" w:themeTint="F2"/>
                <w:sz w:val="24"/>
                <w:szCs w:val="24"/>
              </w:rPr>
              <w:fldChar w:fldCharType="begin"/>
            </w:r>
            <w:r w:rsidR="008F7805" w:rsidRPr="000B33CC">
              <w:rPr>
                <w:rFonts w:ascii="Palatino Linotype" w:hAnsi="Palatino Linotype"/>
                <w:noProof/>
                <w:webHidden/>
                <w:color w:val="0D0D0D" w:themeColor="text1" w:themeTint="F2"/>
                <w:sz w:val="24"/>
                <w:szCs w:val="24"/>
              </w:rPr>
              <w:instrText xml:space="preserve"> PAGEREF _Toc526174223 \h </w:instrText>
            </w:r>
            <w:r w:rsidR="008F7805" w:rsidRPr="000B33CC">
              <w:rPr>
                <w:rFonts w:ascii="Palatino Linotype" w:hAnsi="Palatino Linotype"/>
                <w:noProof/>
                <w:webHidden/>
                <w:color w:val="0D0D0D" w:themeColor="text1" w:themeTint="F2"/>
                <w:sz w:val="24"/>
                <w:szCs w:val="24"/>
              </w:rPr>
            </w:r>
            <w:r w:rsidR="008F7805" w:rsidRPr="000B33CC">
              <w:rPr>
                <w:rFonts w:ascii="Palatino Linotype" w:hAnsi="Palatino Linotype"/>
                <w:noProof/>
                <w:webHidden/>
                <w:color w:val="0D0D0D" w:themeColor="text1" w:themeTint="F2"/>
                <w:sz w:val="24"/>
                <w:szCs w:val="24"/>
              </w:rPr>
              <w:fldChar w:fldCharType="separate"/>
            </w:r>
            <w:r w:rsidR="000B33CC">
              <w:rPr>
                <w:rFonts w:ascii="Palatino Linotype" w:hAnsi="Palatino Linotype"/>
                <w:noProof/>
                <w:webHidden/>
                <w:color w:val="0D0D0D" w:themeColor="text1" w:themeTint="F2"/>
                <w:sz w:val="24"/>
                <w:szCs w:val="24"/>
              </w:rPr>
              <w:t>2</w:t>
            </w:r>
            <w:r w:rsidR="008F7805" w:rsidRPr="000B33CC">
              <w:rPr>
                <w:rFonts w:ascii="Palatino Linotype" w:hAnsi="Palatino Linotype"/>
                <w:noProof/>
                <w:webHidden/>
                <w:color w:val="0D0D0D" w:themeColor="text1" w:themeTint="F2"/>
                <w:sz w:val="24"/>
                <w:szCs w:val="24"/>
              </w:rPr>
              <w:fldChar w:fldCharType="end"/>
            </w:r>
          </w:hyperlink>
        </w:p>
        <w:p w:rsidR="008F7805" w:rsidRPr="000B33CC" w:rsidRDefault="0066286A" w:rsidP="008F7805">
          <w:pPr>
            <w:pStyle w:val="TDC1"/>
            <w:spacing w:line="480" w:lineRule="auto"/>
            <w:rPr>
              <w:rFonts w:ascii="Palatino Linotype" w:eastAsiaTheme="minorEastAsia" w:hAnsi="Palatino Linotype"/>
              <w:noProof/>
              <w:color w:val="0D0D0D" w:themeColor="text1" w:themeTint="F2"/>
              <w:sz w:val="24"/>
              <w:szCs w:val="24"/>
              <w:lang w:eastAsia="es-MX"/>
            </w:rPr>
          </w:pPr>
          <w:hyperlink w:anchor="_Toc526174224" w:history="1">
            <w:r w:rsidR="008F7805" w:rsidRPr="000B33CC">
              <w:rPr>
                <w:rStyle w:val="Hipervnculo"/>
                <w:rFonts w:ascii="Palatino Linotype" w:eastAsia="Calibri" w:hAnsi="Palatino Linotype"/>
                <w:b/>
                <w:noProof/>
                <w:color w:val="0D0D0D" w:themeColor="text1" w:themeTint="F2"/>
                <w:sz w:val="24"/>
                <w:szCs w:val="24"/>
                <w:lang w:val="es-ES"/>
              </w:rPr>
              <w:t>II.</w:t>
            </w:r>
            <w:r w:rsidR="008F7805" w:rsidRPr="000B33CC">
              <w:rPr>
                <w:rFonts w:ascii="Palatino Linotype" w:eastAsiaTheme="minorEastAsia" w:hAnsi="Palatino Linotype"/>
                <w:noProof/>
                <w:color w:val="0D0D0D" w:themeColor="text1" w:themeTint="F2"/>
                <w:sz w:val="24"/>
                <w:szCs w:val="24"/>
                <w:lang w:eastAsia="es-MX"/>
              </w:rPr>
              <w:tab/>
            </w:r>
            <w:r w:rsidR="008F7805" w:rsidRPr="000B33CC">
              <w:rPr>
                <w:rStyle w:val="Hipervnculo"/>
                <w:rFonts w:ascii="Palatino Linotype" w:eastAsia="Calibri" w:hAnsi="Palatino Linotype"/>
                <w:b/>
                <w:noProof/>
                <w:color w:val="0D0D0D" w:themeColor="text1" w:themeTint="F2"/>
                <w:sz w:val="24"/>
                <w:szCs w:val="24"/>
                <w:lang w:val="es-ES"/>
              </w:rPr>
              <w:t>De los requerimientos planteados en el recurso de revisión.</w:t>
            </w:r>
            <w:r w:rsidR="008F7805" w:rsidRPr="000B33CC">
              <w:rPr>
                <w:rFonts w:ascii="Palatino Linotype" w:hAnsi="Palatino Linotype"/>
                <w:noProof/>
                <w:webHidden/>
                <w:color w:val="0D0D0D" w:themeColor="text1" w:themeTint="F2"/>
                <w:sz w:val="24"/>
                <w:szCs w:val="24"/>
              </w:rPr>
              <w:tab/>
            </w:r>
            <w:r w:rsidR="008F7805" w:rsidRPr="000B33CC">
              <w:rPr>
                <w:rFonts w:ascii="Palatino Linotype" w:hAnsi="Palatino Linotype"/>
                <w:noProof/>
                <w:webHidden/>
                <w:color w:val="0D0D0D" w:themeColor="text1" w:themeTint="F2"/>
                <w:sz w:val="24"/>
                <w:szCs w:val="24"/>
              </w:rPr>
              <w:fldChar w:fldCharType="begin"/>
            </w:r>
            <w:r w:rsidR="008F7805" w:rsidRPr="000B33CC">
              <w:rPr>
                <w:rFonts w:ascii="Palatino Linotype" w:hAnsi="Palatino Linotype"/>
                <w:noProof/>
                <w:webHidden/>
                <w:color w:val="0D0D0D" w:themeColor="text1" w:themeTint="F2"/>
                <w:sz w:val="24"/>
                <w:szCs w:val="24"/>
              </w:rPr>
              <w:instrText xml:space="preserve"> PAGEREF _Toc526174224 \h </w:instrText>
            </w:r>
            <w:r w:rsidR="008F7805" w:rsidRPr="000B33CC">
              <w:rPr>
                <w:rFonts w:ascii="Palatino Linotype" w:hAnsi="Palatino Linotype"/>
                <w:noProof/>
                <w:webHidden/>
                <w:color w:val="0D0D0D" w:themeColor="text1" w:themeTint="F2"/>
                <w:sz w:val="24"/>
                <w:szCs w:val="24"/>
              </w:rPr>
            </w:r>
            <w:r w:rsidR="008F7805" w:rsidRPr="000B33CC">
              <w:rPr>
                <w:rFonts w:ascii="Palatino Linotype" w:hAnsi="Palatino Linotype"/>
                <w:noProof/>
                <w:webHidden/>
                <w:color w:val="0D0D0D" w:themeColor="text1" w:themeTint="F2"/>
                <w:sz w:val="24"/>
                <w:szCs w:val="24"/>
              </w:rPr>
              <w:fldChar w:fldCharType="separate"/>
            </w:r>
            <w:r w:rsidR="000B33CC">
              <w:rPr>
                <w:rFonts w:ascii="Palatino Linotype" w:hAnsi="Palatino Linotype"/>
                <w:noProof/>
                <w:webHidden/>
                <w:color w:val="0D0D0D" w:themeColor="text1" w:themeTint="F2"/>
                <w:sz w:val="24"/>
                <w:szCs w:val="24"/>
              </w:rPr>
              <w:t>4</w:t>
            </w:r>
            <w:r w:rsidR="008F7805" w:rsidRPr="000B33CC">
              <w:rPr>
                <w:rFonts w:ascii="Palatino Linotype" w:hAnsi="Palatino Linotype"/>
                <w:noProof/>
                <w:webHidden/>
                <w:color w:val="0D0D0D" w:themeColor="text1" w:themeTint="F2"/>
                <w:sz w:val="24"/>
                <w:szCs w:val="24"/>
              </w:rPr>
              <w:fldChar w:fldCharType="end"/>
            </w:r>
          </w:hyperlink>
        </w:p>
        <w:p w:rsidR="008F7805" w:rsidRPr="000B33CC" w:rsidRDefault="0066286A" w:rsidP="008F7805">
          <w:pPr>
            <w:pStyle w:val="TDC1"/>
            <w:spacing w:line="480" w:lineRule="auto"/>
            <w:rPr>
              <w:rFonts w:ascii="Palatino Linotype" w:eastAsiaTheme="minorEastAsia" w:hAnsi="Palatino Linotype"/>
              <w:noProof/>
              <w:color w:val="0D0D0D" w:themeColor="text1" w:themeTint="F2"/>
              <w:sz w:val="24"/>
              <w:szCs w:val="24"/>
              <w:lang w:eastAsia="es-MX"/>
            </w:rPr>
          </w:pPr>
          <w:hyperlink w:anchor="_Toc526174225" w:history="1">
            <w:r w:rsidR="008F7805" w:rsidRPr="000B33CC">
              <w:rPr>
                <w:rStyle w:val="Hipervnculo"/>
                <w:rFonts w:ascii="Palatino Linotype" w:eastAsia="Calibri" w:hAnsi="Palatino Linotype"/>
                <w:b/>
                <w:noProof/>
                <w:color w:val="0D0D0D" w:themeColor="text1" w:themeTint="F2"/>
                <w:sz w:val="24"/>
                <w:szCs w:val="24"/>
              </w:rPr>
              <w:t>III.</w:t>
            </w:r>
            <w:r w:rsidR="008F7805" w:rsidRPr="000B33CC">
              <w:rPr>
                <w:rFonts w:ascii="Palatino Linotype" w:eastAsiaTheme="minorEastAsia" w:hAnsi="Palatino Linotype"/>
                <w:noProof/>
                <w:color w:val="0D0D0D" w:themeColor="text1" w:themeTint="F2"/>
                <w:sz w:val="24"/>
                <w:szCs w:val="24"/>
                <w:lang w:eastAsia="es-MX"/>
              </w:rPr>
              <w:tab/>
            </w:r>
            <w:r w:rsidR="008F7805" w:rsidRPr="000B33CC">
              <w:rPr>
                <w:rStyle w:val="Hipervnculo"/>
                <w:rFonts w:ascii="Palatino Linotype" w:eastAsia="Calibri" w:hAnsi="Palatino Linotype"/>
                <w:b/>
                <w:noProof/>
                <w:color w:val="0D0D0D" w:themeColor="text1" w:themeTint="F2"/>
                <w:sz w:val="24"/>
                <w:szCs w:val="24"/>
              </w:rPr>
              <w:t>Del Pronunciamiento simple</w:t>
            </w:r>
            <w:r w:rsidR="008F7805" w:rsidRPr="000B33CC">
              <w:rPr>
                <w:rFonts w:ascii="Palatino Linotype" w:hAnsi="Palatino Linotype"/>
                <w:noProof/>
                <w:webHidden/>
                <w:color w:val="0D0D0D" w:themeColor="text1" w:themeTint="F2"/>
                <w:sz w:val="24"/>
                <w:szCs w:val="24"/>
              </w:rPr>
              <w:tab/>
            </w:r>
            <w:r w:rsidR="008F7805" w:rsidRPr="000B33CC">
              <w:rPr>
                <w:rFonts w:ascii="Palatino Linotype" w:hAnsi="Palatino Linotype"/>
                <w:noProof/>
                <w:webHidden/>
                <w:color w:val="0D0D0D" w:themeColor="text1" w:themeTint="F2"/>
                <w:sz w:val="24"/>
                <w:szCs w:val="24"/>
              </w:rPr>
              <w:fldChar w:fldCharType="begin"/>
            </w:r>
            <w:r w:rsidR="008F7805" w:rsidRPr="000B33CC">
              <w:rPr>
                <w:rFonts w:ascii="Palatino Linotype" w:hAnsi="Palatino Linotype"/>
                <w:noProof/>
                <w:webHidden/>
                <w:color w:val="0D0D0D" w:themeColor="text1" w:themeTint="F2"/>
                <w:sz w:val="24"/>
                <w:szCs w:val="24"/>
              </w:rPr>
              <w:instrText xml:space="preserve"> PAGEREF _Toc526174225 \h </w:instrText>
            </w:r>
            <w:r w:rsidR="008F7805" w:rsidRPr="000B33CC">
              <w:rPr>
                <w:rFonts w:ascii="Palatino Linotype" w:hAnsi="Palatino Linotype"/>
                <w:noProof/>
                <w:webHidden/>
                <w:color w:val="0D0D0D" w:themeColor="text1" w:themeTint="F2"/>
                <w:sz w:val="24"/>
                <w:szCs w:val="24"/>
              </w:rPr>
            </w:r>
            <w:r w:rsidR="008F7805" w:rsidRPr="000B33CC">
              <w:rPr>
                <w:rFonts w:ascii="Palatino Linotype" w:hAnsi="Palatino Linotype"/>
                <w:noProof/>
                <w:webHidden/>
                <w:color w:val="0D0D0D" w:themeColor="text1" w:themeTint="F2"/>
                <w:sz w:val="24"/>
                <w:szCs w:val="24"/>
              </w:rPr>
              <w:fldChar w:fldCharType="separate"/>
            </w:r>
            <w:r w:rsidR="000B33CC">
              <w:rPr>
                <w:rFonts w:ascii="Palatino Linotype" w:hAnsi="Palatino Linotype"/>
                <w:noProof/>
                <w:webHidden/>
                <w:color w:val="0D0D0D" w:themeColor="text1" w:themeTint="F2"/>
                <w:sz w:val="24"/>
                <w:szCs w:val="24"/>
              </w:rPr>
              <w:t>6</w:t>
            </w:r>
            <w:r w:rsidR="008F7805" w:rsidRPr="000B33CC">
              <w:rPr>
                <w:rFonts w:ascii="Palatino Linotype" w:hAnsi="Palatino Linotype"/>
                <w:noProof/>
                <w:webHidden/>
                <w:color w:val="0D0D0D" w:themeColor="text1" w:themeTint="F2"/>
                <w:sz w:val="24"/>
                <w:szCs w:val="24"/>
              </w:rPr>
              <w:fldChar w:fldCharType="end"/>
            </w:r>
          </w:hyperlink>
        </w:p>
        <w:p w:rsidR="008F7805" w:rsidRPr="000B33CC" w:rsidRDefault="0066286A" w:rsidP="008F7805">
          <w:pPr>
            <w:pStyle w:val="TDC1"/>
            <w:spacing w:line="480" w:lineRule="auto"/>
            <w:rPr>
              <w:rFonts w:ascii="Palatino Linotype" w:eastAsiaTheme="minorEastAsia" w:hAnsi="Palatino Linotype"/>
              <w:noProof/>
              <w:color w:val="0D0D0D" w:themeColor="text1" w:themeTint="F2"/>
              <w:sz w:val="24"/>
              <w:szCs w:val="24"/>
              <w:lang w:eastAsia="es-MX"/>
            </w:rPr>
          </w:pPr>
          <w:hyperlink w:anchor="_Toc526174226" w:history="1">
            <w:r w:rsidR="008F7805" w:rsidRPr="000B33CC">
              <w:rPr>
                <w:rStyle w:val="Hipervnculo"/>
                <w:rFonts w:ascii="Palatino Linotype" w:hAnsi="Palatino Linotype"/>
                <w:b/>
                <w:noProof/>
                <w:color w:val="0D0D0D" w:themeColor="text1" w:themeTint="F2"/>
                <w:sz w:val="24"/>
                <w:szCs w:val="24"/>
              </w:rPr>
              <w:t>IV.</w:t>
            </w:r>
            <w:r w:rsidR="008F7805" w:rsidRPr="000B33CC">
              <w:rPr>
                <w:rFonts w:ascii="Palatino Linotype" w:eastAsiaTheme="minorEastAsia" w:hAnsi="Palatino Linotype"/>
                <w:noProof/>
                <w:color w:val="0D0D0D" w:themeColor="text1" w:themeTint="F2"/>
                <w:sz w:val="24"/>
                <w:szCs w:val="24"/>
                <w:lang w:eastAsia="es-MX"/>
              </w:rPr>
              <w:tab/>
            </w:r>
            <w:r w:rsidR="008F7805" w:rsidRPr="000B33CC">
              <w:rPr>
                <w:rStyle w:val="Hipervnculo"/>
                <w:rFonts w:ascii="Palatino Linotype" w:hAnsi="Palatino Linotype"/>
                <w:b/>
                <w:noProof/>
                <w:color w:val="0D0D0D" w:themeColor="text1" w:themeTint="F2"/>
                <w:sz w:val="24"/>
                <w:szCs w:val="24"/>
              </w:rPr>
              <w:t>De la fotografía.</w:t>
            </w:r>
            <w:r w:rsidR="008F7805" w:rsidRPr="000B33CC">
              <w:rPr>
                <w:rFonts w:ascii="Palatino Linotype" w:hAnsi="Palatino Linotype"/>
                <w:noProof/>
                <w:webHidden/>
                <w:color w:val="0D0D0D" w:themeColor="text1" w:themeTint="F2"/>
                <w:sz w:val="24"/>
                <w:szCs w:val="24"/>
              </w:rPr>
              <w:tab/>
            </w:r>
            <w:r w:rsidR="008F7805" w:rsidRPr="000B33CC">
              <w:rPr>
                <w:rFonts w:ascii="Palatino Linotype" w:hAnsi="Palatino Linotype"/>
                <w:noProof/>
                <w:webHidden/>
                <w:color w:val="0D0D0D" w:themeColor="text1" w:themeTint="F2"/>
                <w:sz w:val="24"/>
                <w:szCs w:val="24"/>
              </w:rPr>
              <w:fldChar w:fldCharType="begin"/>
            </w:r>
            <w:r w:rsidR="008F7805" w:rsidRPr="000B33CC">
              <w:rPr>
                <w:rFonts w:ascii="Palatino Linotype" w:hAnsi="Palatino Linotype"/>
                <w:noProof/>
                <w:webHidden/>
                <w:color w:val="0D0D0D" w:themeColor="text1" w:themeTint="F2"/>
                <w:sz w:val="24"/>
                <w:szCs w:val="24"/>
              </w:rPr>
              <w:instrText xml:space="preserve"> PAGEREF _Toc526174226 \h </w:instrText>
            </w:r>
            <w:r w:rsidR="008F7805" w:rsidRPr="000B33CC">
              <w:rPr>
                <w:rFonts w:ascii="Palatino Linotype" w:hAnsi="Palatino Linotype"/>
                <w:noProof/>
                <w:webHidden/>
                <w:color w:val="0D0D0D" w:themeColor="text1" w:themeTint="F2"/>
                <w:sz w:val="24"/>
                <w:szCs w:val="24"/>
              </w:rPr>
            </w:r>
            <w:r w:rsidR="008F7805" w:rsidRPr="000B33CC">
              <w:rPr>
                <w:rFonts w:ascii="Palatino Linotype" w:hAnsi="Palatino Linotype"/>
                <w:noProof/>
                <w:webHidden/>
                <w:color w:val="0D0D0D" w:themeColor="text1" w:themeTint="F2"/>
                <w:sz w:val="24"/>
                <w:szCs w:val="24"/>
              </w:rPr>
              <w:fldChar w:fldCharType="separate"/>
            </w:r>
            <w:r w:rsidR="000B33CC">
              <w:rPr>
                <w:rFonts w:ascii="Palatino Linotype" w:hAnsi="Palatino Linotype"/>
                <w:noProof/>
                <w:webHidden/>
                <w:color w:val="0D0D0D" w:themeColor="text1" w:themeTint="F2"/>
                <w:sz w:val="24"/>
                <w:szCs w:val="24"/>
              </w:rPr>
              <w:t>9</w:t>
            </w:r>
            <w:r w:rsidR="008F7805" w:rsidRPr="000B33CC">
              <w:rPr>
                <w:rFonts w:ascii="Palatino Linotype" w:hAnsi="Palatino Linotype"/>
                <w:noProof/>
                <w:webHidden/>
                <w:color w:val="0D0D0D" w:themeColor="text1" w:themeTint="F2"/>
                <w:sz w:val="24"/>
                <w:szCs w:val="24"/>
              </w:rPr>
              <w:fldChar w:fldCharType="end"/>
            </w:r>
          </w:hyperlink>
        </w:p>
        <w:p w:rsidR="008F7805" w:rsidRPr="000B33CC" w:rsidRDefault="0066286A" w:rsidP="008F7805">
          <w:pPr>
            <w:pStyle w:val="TDC1"/>
            <w:spacing w:line="480" w:lineRule="auto"/>
            <w:rPr>
              <w:rFonts w:ascii="Palatino Linotype" w:eastAsiaTheme="minorEastAsia" w:hAnsi="Palatino Linotype"/>
              <w:noProof/>
              <w:color w:val="0D0D0D" w:themeColor="text1" w:themeTint="F2"/>
              <w:sz w:val="24"/>
              <w:szCs w:val="24"/>
              <w:lang w:eastAsia="es-MX"/>
            </w:rPr>
          </w:pPr>
          <w:hyperlink w:anchor="_Toc526174227" w:history="1">
            <w:r w:rsidR="008F7805" w:rsidRPr="000B33CC">
              <w:rPr>
                <w:rStyle w:val="Hipervnculo"/>
                <w:rFonts w:ascii="Palatino Linotype" w:hAnsi="Palatino Linotype"/>
                <w:b/>
                <w:noProof/>
                <w:color w:val="0D0D0D" w:themeColor="text1" w:themeTint="F2"/>
                <w:sz w:val="24"/>
                <w:szCs w:val="24"/>
              </w:rPr>
              <w:t>V.</w:t>
            </w:r>
            <w:r w:rsidR="008F7805" w:rsidRPr="000B33CC">
              <w:rPr>
                <w:rFonts w:ascii="Palatino Linotype" w:eastAsiaTheme="minorEastAsia" w:hAnsi="Palatino Linotype"/>
                <w:noProof/>
                <w:color w:val="0D0D0D" w:themeColor="text1" w:themeTint="F2"/>
                <w:sz w:val="24"/>
                <w:szCs w:val="24"/>
                <w:lang w:eastAsia="es-MX"/>
              </w:rPr>
              <w:tab/>
            </w:r>
            <w:r w:rsidR="008F7805" w:rsidRPr="000B33CC">
              <w:rPr>
                <w:rStyle w:val="Hipervnculo"/>
                <w:rFonts w:ascii="Palatino Linotype" w:hAnsi="Palatino Linotype"/>
                <w:b/>
                <w:noProof/>
                <w:color w:val="0D0D0D" w:themeColor="text1" w:themeTint="F2"/>
                <w:sz w:val="24"/>
                <w:szCs w:val="24"/>
              </w:rPr>
              <w:t>Acceso a la información versus protección de datos personales.</w:t>
            </w:r>
            <w:r w:rsidR="008F7805" w:rsidRPr="000B33CC">
              <w:rPr>
                <w:rFonts w:ascii="Palatino Linotype" w:hAnsi="Palatino Linotype"/>
                <w:noProof/>
                <w:webHidden/>
                <w:color w:val="0D0D0D" w:themeColor="text1" w:themeTint="F2"/>
                <w:sz w:val="24"/>
                <w:szCs w:val="24"/>
              </w:rPr>
              <w:tab/>
            </w:r>
            <w:r w:rsidR="008F7805" w:rsidRPr="000B33CC">
              <w:rPr>
                <w:rFonts w:ascii="Palatino Linotype" w:hAnsi="Palatino Linotype"/>
                <w:noProof/>
                <w:webHidden/>
                <w:color w:val="0D0D0D" w:themeColor="text1" w:themeTint="F2"/>
                <w:sz w:val="24"/>
                <w:szCs w:val="24"/>
              </w:rPr>
              <w:fldChar w:fldCharType="begin"/>
            </w:r>
            <w:r w:rsidR="008F7805" w:rsidRPr="000B33CC">
              <w:rPr>
                <w:rFonts w:ascii="Palatino Linotype" w:hAnsi="Palatino Linotype"/>
                <w:noProof/>
                <w:webHidden/>
                <w:color w:val="0D0D0D" w:themeColor="text1" w:themeTint="F2"/>
                <w:sz w:val="24"/>
                <w:szCs w:val="24"/>
              </w:rPr>
              <w:instrText xml:space="preserve"> PAGEREF _Toc526174227 \h </w:instrText>
            </w:r>
            <w:r w:rsidR="008F7805" w:rsidRPr="000B33CC">
              <w:rPr>
                <w:rFonts w:ascii="Palatino Linotype" w:hAnsi="Palatino Linotype"/>
                <w:noProof/>
                <w:webHidden/>
                <w:color w:val="0D0D0D" w:themeColor="text1" w:themeTint="F2"/>
                <w:sz w:val="24"/>
                <w:szCs w:val="24"/>
              </w:rPr>
            </w:r>
            <w:r w:rsidR="008F7805" w:rsidRPr="000B33CC">
              <w:rPr>
                <w:rFonts w:ascii="Palatino Linotype" w:hAnsi="Palatino Linotype"/>
                <w:noProof/>
                <w:webHidden/>
                <w:color w:val="0D0D0D" w:themeColor="text1" w:themeTint="F2"/>
                <w:sz w:val="24"/>
                <w:szCs w:val="24"/>
              </w:rPr>
              <w:fldChar w:fldCharType="separate"/>
            </w:r>
            <w:r w:rsidR="000B33CC">
              <w:rPr>
                <w:rFonts w:ascii="Palatino Linotype" w:hAnsi="Palatino Linotype"/>
                <w:noProof/>
                <w:webHidden/>
                <w:color w:val="0D0D0D" w:themeColor="text1" w:themeTint="F2"/>
                <w:sz w:val="24"/>
                <w:szCs w:val="24"/>
              </w:rPr>
              <w:t>10</w:t>
            </w:r>
            <w:r w:rsidR="008F7805" w:rsidRPr="000B33CC">
              <w:rPr>
                <w:rFonts w:ascii="Palatino Linotype" w:hAnsi="Palatino Linotype"/>
                <w:noProof/>
                <w:webHidden/>
                <w:color w:val="0D0D0D" w:themeColor="text1" w:themeTint="F2"/>
                <w:sz w:val="24"/>
                <w:szCs w:val="24"/>
              </w:rPr>
              <w:fldChar w:fldCharType="end"/>
            </w:r>
          </w:hyperlink>
        </w:p>
        <w:p w:rsidR="009C382C" w:rsidRPr="000B33CC" w:rsidRDefault="009C382C" w:rsidP="008F7805">
          <w:pPr>
            <w:spacing w:line="480" w:lineRule="auto"/>
            <w:rPr>
              <w:rFonts w:ascii="Palatino Linotype" w:hAnsi="Palatino Linotype"/>
              <w:sz w:val="24"/>
              <w:szCs w:val="24"/>
            </w:rPr>
          </w:pPr>
          <w:r w:rsidRPr="000B33CC">
            <w:rPr>
              <w:rFonts w:ascii="Palatino Linotype" w:hAnsi="Palatino Linotype"/>
              <w:b/>
              <w:bCs/>
              <w:color w:val="0D0D0D" w:themeColor="text1" w:themeTint="F2"/>
              <w:sz w:val="24"/>
              <w:szCs w:val="24"/>
              <w:lang w:val="es-ES"/>
            </w:rPr>
            <w:fldChar w:fldCharType="end"/>
          </w:r>
        </w:p>
      </w:sdtContent>
    </w:sdt>
    <w:bookmarkStart w:id="0" w:name="_Toc526174223"/>
    <w:p w:rsidR="008F7805" w:rsidRPr="000B33CC" w:rsidRDefault="008F7805" w:rsidP="008F7805">
      <w:pPr>
        <w:pStyle w:val="Ttulo1"/>
        <w:rPr>
          <w:rFonts w:ascii="Palatino Linotype" w:eastAsia="Times New Roman" w:hAnsi="Palatino Linotype"/>
          <w:b/>
          <w:sz w:val="24"/>
          <w:szCs w:val="24"/>
        </w:rPr>
      </w:pPr>
      <w:r w:rsidRPr="000B33CC">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0C0E817" wp14:editId="1394A462">
                <wp:simplePos x="0" y="0"/>
                <wp:positionH relativeFrom="column">
                  <wp:posOffset>83556</wp:posOffset>
                </wp:positionH>
                <wp:positionV relativeFrom="paragraph">
                  <wp:posOffset>210820</wp:posOffset>
                </wp:positionV>
                <wp:extent cx="5305246" cy="2794958"/>
                <wp:effectExtent l="0" t="0" r="29210" b="24765"/>
                <wp:wrapNone/>
                <wp:docPr id="3" name="Conector recto 3"/>
                <wp:cNvGraphicFramePr/>
                <a:graphic xmlns:a="http://schemas.openxmlformats.org/drawingml/2006/main">
                  <a:graphicData uri="http://schemas.microsoft.com/office/word/2010/wordprocessingShape">
                    <wps:wsp>
                      <wps:cNvCnPr/>
                      <wps:spPr>
                        <a:xfrm>
                          <a:off x="0" y="0"/>
                          <a:ext cx="5305246" cy="27949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6B946"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pt,16.6pt" to="424.35pt,2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" strokecolor="black [3200]" strokeweight=".5pt">
                <v:stroke joinstyle="miter"/>
              </v:line>
            </w:pict>
          </mc:Fallback>
        </mc:AlternateContent>
      </w:r>
    </w:p>
    <w:p w:rsidR="008F7805" w:rsidRPr="000B33CC" w:rsidRDefault="008F7805" w:rsidP="008F7805"/>
    <w:p w:rsidR="008F7805" w:rsidRPr="000B33CC" w:rsidRDefault="008F7805" w:rsidP="008F7805"/>
    <w:p w:rsidR="008F7805" w:rsidRPr="000B33CC" w:rsidRDefault="008F7805" w:rsidP="008F7805"/>
    <w:p w:rsidR="008F7805" w:rsidRPr="000B33CC" w:rsidRDefault="008F7805" w:rsidP="008F7805"/>
    <w:p w:rsidR="008F7805" w:rsidRPr="000B33CC" w:rsidRDefault="008F7805" w:rsidP="008F7805"/>
    <w:p w:rsidR="008F7805" w:rsidRPr="000B33CC" w:rsidRDefault="008F7805" w:rsidP="008F7805"/>
    <w:p w:rsidR="008F7805" w:rsidRPr="000B33CC" w:rsidRDefault="008F7805" w:rsidP="008F7805"/>
    <w:p w:rsidR="008F7805" w:rsidRPr="000B33CC" w:rsidRDefault="008F7805" w:rsidP="008F7805"/>
    <w:p w:rsidR="008F7805" w:rsidRPr="000B33CC" w:rsidRDefault="008F7805" w:rsidP="008F7805"/>
    <w:p w:rsidR="000D5AEA" w:rsidRPr="000B33CC" w:rsidRDefault="000D5AEA" w:rsidP="00B5044C">
      <w:pPr>
        <w:pStyle w:val="Ttulo1"/>
        <w:numPr>
          <w:ilvl w:val="0"/>
          <w:numId w:val="3"/>
        </w:numPr>
        <w:rPr>
          <w:rFonts w:ascii="Palatino Linotype" w:eastAsia="Times New Roman" w:hAnsi="Palatino Linotype"/>
          <w:b/>
          <w:sz w:val="24"/>
          <w:szCs w:val="24"/>
        </w:rPr>
      </w:pPr>
      <w:r w:rsidRPr="000B33CC">
        <w:rPr>
          <w:rFonts w:ascii="Palatino Linotype" w:eastAsia="Times New Roman" w:hAnsi="Palatino Linotype"/>
          <w:b/>
          <w:color w:val="auto"/>
          <w:sz w:val="24"/>
          <w:szCs w:val="24"/>
        </w:rPr>
        <w:lastRenderedPageBreak/>
        <w:t>Consideraciones Generales</w:t>
      </w:r>
      <w:bookmarkEnd w:id="0"/>
    </w:p>
    <w:p w:rsidR="00B418D3" w:rsidRPr="000B33CC" w:rsidRDefault="00B418D3" w:rsidP="00B418D3">
      <w:pPr>
        <w:pStyle w:val="Prrafodelista"/>
        <w:keepNext/>
        <w:keepLines/>
        <w:spacing w:before="240" w:after="0"/>
        <w:ind w:left="1080"/>
        <w:outlineLvl w:val="0"/>
        <w:rPr>
          <w:rFonts w:ascii="Palatino Linotype" w:eastAsia="Times New Roman" w:hAnsi="Palatino Linotype" w:cs="Times New Roman"/>
          <w:color w:val="365F91"/>
          <w:sz w:val="24"/>
          <w:szCs w:val="24"/>
        </w:rPr>
      </w:pPr>
    </w:p>
    <w:p w:rsidR="000D5AEA" w:rsidRPr="000B33CC" w:rsidRDefault="00B418D3" w:rsidP="00B5044C">
      <w:pPr>
        <w:numPr>
          <w:ilvl w:val="0"/>
          <w:numId w:val="2"/>
        </w:numPr>
        <w:spacing w:after="0" w:line="360" w:lineRule="auto"/>
        <w:contextualSpacing/>
        <w:jc w:val="both"/>
        <w:rPr>
          <w:rFonts w:ascii="Palatino Linotype" w:eastAsia="Calibri" w:hAnsi="Palatino Linotype" w:cs="Arial"/>
          <w:sz w:val="24"/>
          <w:szCs w:val="24"/>
        </w:rPr>
      </w:pPr>
      <w:r w:rsidRPr="000B33CC">
        <w:rPr>
          <w:rFonts w:ascii="Palatino Linotype" w:eastAsia="Times New Roman" w:hAnsi="Palatino Linotype" w:cs="Arial"/>
          <w:sz w:val="24"/>
          <w:szCs w:val="24"/>
          <w:lang w:val="es-ES_tradnl"/>
        </w:rPr>
        <w:t>He concurrido con mi voto</w:t>
      </w:r>
      <w:r w:rsidR="000D5AEA" w:rsidRPr="000B33CC">
        <w:rPr>
          <w:rFonts w:ascii="Palatino Linotype" w:eastAsia="Times New Roman" w:hAnsi="Palatino Linotype" w:cs="Arial"/>
          <w:sz w:val="24"/>
          <w:szCs w:val="24"/>
          <w:lang w:val="es-ES_tradnl"/>
        </w:rPr>
        <w:t xml:space="preserve"> particular de la presente resolución emitida </w:t>
      </w:r>
      <w:r w:rsidR="000D5AEA" w:rsidRPr="000B33CC">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5E38D6" w:rsidRPr="000B33CC">
        <w:rPr>
          <w:rFonts w:ascii="Palatino Linotype" w:eastAsia="Calibri" w:hAnsi="Palatino Linotype" w:cs="Arial"/>
          <w:sz w:val="24"/>
          <w:szCs w:val="24"/>
        </w:rPr>
        <w:t>Trigésima</w:t>
      </w:r>
      <w:r w:rsidR="004B0239" w:rsidRPr="000B33CC">
        <w:rPr>
          <w:rFonts w:ascii="Palatino Linotype" w:eastAsia="Calibri" w:hAnsi="Palatino Linotype" w:cs="Arial"/>
          <w:sz w:val="24"/>
          <w:szCs w:val="24"/>
        </w:rPr>
        <w:t xml:space="preserve"> </w:t>
      </w:r>
      <w:r w:rsidR="001759E6" w:rsidRPr="000B33CC">
        <w:rPr>
          <w:rFonts w:ascii="Palatino Linotype" w:eastAsia="Calibri" w:hAnsi="Palatino Linotype" w:cs="Arial"/>
          <w:sz w:val="24"/>
          <w:szCs w:val="24"/>
        </w:rPr>
        <w:t xml:space="preserve">Quinta </w:t>
      </w:r>
      <w:r w:rsidR="004137A7" w:rsidRPr="000B33CC">
        <w:rPr>
          <w:rFonts w:ascii="Palatino Linotype" w:eastAsia="Calibri" w:hAnsi="Palatino Linotype" w:cs="Arial"/>
          <w:sz w:val="24"/>
          <w:szCs w:val="24"/>
        </w:rPr>
        <w:t xml:space="preserve">Sesión </w:t>
      </w:r>
      <w:r w:rsidR="004B0239" w:rsidRPr="000B33CC">
        <w:rPr>
          <w:rFonts w:ascii="Palatino Linotype" w:eastAsia="Calibri" w:hAnsi="Palatino Linotype" w:cs="Arial"/>
          <w:sz w:val="24"/>
          <w:szCs w:val="24"/>
        </w:rPr>
        <w:t xml:space="preserve">Ordinaria </w:t>
      </w:r>
      <w:r w:rsidR="004137A7" w:rsidRPr="000B33CC">
        <w:rPr>
          <w:rFonts w:ascii="Palatino Linotype" w:eastAsia="Calibri" w:hAnsi="Palatino Linotype" w:cs="Arial"/>
          <w:sz w:val="24"/>
          <w:szCs w:val="24"/>
        </w:rPr>
        <w:t xml:space="preserve">celebrada el </w:t>
      </w:r>
      <w:r w:rsidR="004B0239" w:rsidRPr="000B33CC">
        <w:rPr>
          <w:rFonts w:ascii="Palatino Linotype" w:eastAsia="Calibri" w:hAnsi="Palatino Linotype" w:cs="Arial"/>
          <w:sz w:val="24"/>
          <w:szCs w:val="24"/>
        </w:rPr>
        <w:t xml:space="preserve">del día </w:t>
      </w:r>
      <w:r w:rsidR="000B33CC">
        <w:rPr>
          <w:rFonts w:ascii="Palatino Linotype" w:eastAsia="Calibri" w:hAnsi="Palatino Linotype" w:cs="Arial"/>
          <w:sz w:val="24"/>
          <w:szCs w:val="24"/>
        </w:rPr>
        <w:t>veintiséis</w:t>
      </w:r>
      <w:r w:rsidR="004B0239" w:rsidRPr="000B33CC">
        <w:rPr>
          <w:rFonts w:ascii="Palatino Linotype" w:eastAsia="Calibri" w:hAnsi="Palatino Linotype" w:cs="Arial"/>
          <w:sz w:val="24"/>
          <w:szCs w:val="24"/>
        </w:rPr>
        <w:t xml:space="preserve"> </w:t>
      </w:r>
      <w:r w:rsidR="005E38D6" w:rsidRPr="000B33CC">
        <w:rPr>
          <w:rFonts w:ascii="Palatino Linotype" w:eastAsia="Calibri" w:hAnsi="Palatino Linotype" w:cs="Arial"/>
          <w:sz w:val="24"/>
          <w:szCs w:val="24"/>
        </w:rPr>
        <w:t>(</w:t>
      </w:r>
      <w:r w:rsidR="000B33CC">
        <w:rPr>
          <w:rFonts w:ascii="Palatino Linotype" w:eastAsia="Calibri" w:hAnsi="Palatino Linotype" w:cs="Arial"/>
          <w:sz w:val="24"/>
          <w:szCs w:val="24"/>
        </w:rPr>
        <w:t>26</w:t>
      </w:r>
      <w:r w:rsidR="004137A7" w:rsidRPr="000B33CC">
        <w:rPr>
          <w:rFonts w:ascii="Palatino Linotype" w:eastAsia="Calibri" w:hAnsi="Palatino Linotype" w:cs="Arial"/>
          <w:sz w:val="24"/>
          <w:szCs w:val="24"/>
        </w:rPr>
        <w:t>)</w:t>
      </w:r>
      <w:r w:rsidR="004B0239" w:rsidRPr="000B33CC">
        <w:rPr>
          <w:rFonts w:ascii="Palatino Linotype" w:eastAsia="Calibri" w:hAnsi="Palatino Linotype" w:cs="Arial"/>
          <w:sz w:val="24"/>
          <w:szCs w:val="24"/>
        </w:rPr>
        <w:t xml:space="preserve"> de</w:t>
      </w:r>
      <w:r w:rsidR="004137A7" w:rsidRPr="000B33CC">
        <w:rPr>
          <w:rFonts w:ascii="Palatino Linotype" w:eastAsia="Calibri" w:hAnsi="Palatino Linotype" w:cs="Arial"/>
          <w:sz w:val="24"/>
          <w:szCs w:val="24"/>
        </w:rPr>
        <w:t xml:space="preserve"> </w:t>
      </w:r>
      <w:r w:rsidR="001759E6" w:rsidRPr="000B33CC">
        <w:rPr>
          <w:rFonts w:ascii="Palatino Linotype" w:eastAsia="Calibri" w:hAnsi="Palatino Linotype" w:cs="Arial"/>
          <w:sz w:val="24"/>
          <w:szCs w:val="24"/>
        </w:rPr>
        <w:t>septiembre</w:t>
      </w:r>
      <w:r w:rsidR="004137A7" w:rsidRPr="000B33CC">
        <w:rPr>
          <w:rFonts w:ascii="Palatino Linotype" w:eastAsia="Calibri" w:hAnsi="Palatino Linotype" w:cs="Arial"/>
          <w:sz w:val="24"/>
          <w:szCs w:val="24"/>
        </w:rPr>
        <w:t xml:space="preserve"> de </w:t>
      </w:r>
      <w:r w:rsidR="00032D26" w:rsidRPr="000B33CC">
        <w:rPr>
          <w:rFonts w:ascii="Palatino Linotype" w:eastAsia="Calibri" w:hAnsi="Palatino Linotype" w:cs="Arial"/>
          <w:sz w:val="24"/>
          <w:szCs w:val="24"/>
        </w:rPr>
        <w:t>la presenta anualidad</w:t>
      </w:r>
      <w:r w:rsidR="004B0239" w:rsidRPr="000B33CC">
        <w:rPr>
          <w:rFonts w:ascii="Palatino Linotype" w:eastAsia="Calibri" w:hAnsi="Palatino Linotype" w:cs="Arial"/>
          <w:sz w:val="24"/>
          <w:szCs w:val="24"/>
        </w:rPr>
        <w:t>, en el recurso de revisión</w:t>
      </w:r>
      <w:r w:rsidR="000D5AEA" w:rsidRPr="000B33CC">
        <w:rPr>
          <w:rFonts w:ascii="Palatino Linotype" w:eastAsia="Calibri" w:hAnsi="Palatino Linotype" w:cs="Arial"/>
          <w:sz w:val="24"/>
          <w:szCs w:val="24"/>
        </w:rPr>
        <w:t xml:space="preserve"> interpuesto </w:t>
      </w:r>
      <w:r w:rsidR="004B0239" w:rsidRPr="000B33CC">
        <w:rPr>
          <w:rFonts w:ascii="Palatino Linotype" w:eastAsia="Calibri" w:hAnsi="Palatino Linotype" w:cs="Arial"/>
          <w:sz w:val="24"/>
          <w:szCs w:val="24"/>
        </w:rPr>
        <w:t>por</w:t>
      </w:r>
      <w:r w:rsidR="004B0239" w:rsidRPr="000B33CC">
        <w:rPr>
          <w:rFonts w:ascii="Palatino Linotype" w:hAnsi="Palatino Linotype"/>
          <w:b/>
          <w:sz w:val="24"/>
          <w:szCs w:val="24"/>
        </w:rPr>
        <w:t xml:space="preserve"> </w:t>
      </w:r>
      <w:r w:rsidR="00F60855" w:rsidRPr="0066286A">
        <w:rPr>
          <w:rFonts w:ascii="Palatino Linotype" w:eastAsia="Times New Roman" w:hAnsi="Palatino Linotype" w:cs="Arial"/>
          <w:b/>
          <w:sz w:val="24"/>
          <w:szCs w:val="24"/>
          <w:highlight w:val="black"/>
          <w:lang w:val="es-ES" w:eastAsia="es-ES"/>
        </w:rPr>
        <w:t>--</w:t>
      </w:r>
      <w:r w:rsidR="00F60855" w:rsidRPr="00F60855">
        <w:rPr>
          <w:rFonts w:ascii="Palatino Linotype" w:eastAsia="Times New Roman" w:hAnsi="Palatino Linotype" w:cs="Arial"/>
          <w:b/>
          <w:sz w:val="24"/>
          <w:szCs w:val="24"/>
          <w:highlight w:val="black"/>
          <w:lang w:val="es-ES" w:eastAsia="es-ES"/>
        </w:rPr>
        <w:t>--------------------------------</w:t>
      </w:r>
      <w:r w:rsidR="004B0239" w:rsidRPr="000B33CC">
        <w:rPr>
          <w:rFonts w:ascii="Palatino Linotype" w:eastAsia="Calibri" w:hAnsi="Palatino Linotype" w:cs="Arial"/>
          <w:sz w:val="24"/>
          <w:szCs w:val="24"/>
        </w:rPr>
        <w:t>, en contra de la respuesta del</w:t>
      </w:r>
      <w:r w:rsidR="00E469EB" w:rsidRPr="000B33CC">
        <w:rPr>
          <w:rFonts w:ascii="Palatino Linotype" w:eastAsia="Times New Roman" w:hAnsi="Palatino Linotype" w:cs="Arial"/>
          <w:b/>
          <w:sz w:val="24"/>
          <w:szCs w:val="24"/>
          <w:lang w:val="es-ES" w:eastAsia="es-ES"/>
        </w:rPr>
        <w:t xml:space="preserve"> </w:t>
      </w:r>
      <w:r w:rsidR="00581E2F" w:rsidRPr="000B33CC">
        <w:rPr>
          <w:rFonts w:ascii="Palatino Linotype" w:eastAsia="Times New Roman" w:hAnsi="Palatino Linotype" w:cs="Arial"/>
          <w:b/>
          <w:sz w:val="24"/>
          <w:szCs w:val="24"/>
          <w:lang w:val="es-ES" w:eastAsia="es-ES"/>
        </w:rPr>
        <w:t>Ayuntamiento de Nezahualcóyotl</w:t>
      </w:r>
      <w:r w:rsidR="00E469EB" w:rsidRPr="000B33CC">
        <w:rPr>
          <w:rFonts w:ascii="Palatino Linotype" w:eastAsia="Times New Roman" w:hAnsi="Palatino Linotype" w:cs="Arial"/>
          <w:b/>
          <w:sz w:val="24"/>
          <w:szCs w:val="24"/>
          <w:lang w:val="es-ES" w:eastAsia="es-ES"/>
        </w:rPr>
        <w:t>,</w:t>
      </w:r>
      <w:r w:rsidR="000D5AEA" w:rsidRPr="000B33CC">
        <w:rPr>
          <w:rFonts w:ascii="Palatino Linotype" w:eastAsia="Calibri" w:hAnsi="Palatino Linotype" w:cs="Arial"/>
          <w:b/>
          <w:sz w:val="24"/>
          <w:szCs w:val="24"/>
        </w:rPr>
        <w:t xml:space="preserve"> </w:t>
      </w:r>
      <w:r w:rsidR="000D5AEA" w:rsidRPr="000B33CC">
        <w:rPr>
          <w:rFonts w:ascii="Palatino Linotype" w:eastAsia="Calibri" w:hAnsi="Palatino Linotype" w:cs="Arial"/>
          <w:sz w:val="24"/>
          <w:szCs w:val="24"/>
        </w:rPr>
        <w:t>pro</w:t>
      </w:r>
      <w:r w:rsidR="00902FFF" w:rsidRPr="000B33CC">
        <w:rPr>
          <w:rFonts w:ascii="Palatino Linotype" w:eastAsia="Calibri" w:hAnsi="Palatino Linotype" w:cs="Arial"/>
          <w:sz w:val="24"/>
          <w:szCs w:val="24"/>
        </w:rPr>
        <w:t xml:space="preserve">cedimiento que le fue asignado </w:t>
      </w:r>
      <w:r w:rsidR="00581E2F" w:rsidRPr="000B33CC">
        <w:rPr>
          <w:rFonts w:ascii="Palatino Linotype" w:eastAsia="Calibri" w:hAnsi="Palatino Linotype" w:cs="Arial"/>
          <w:sz w:val="24"/>
          <w:szCs w:val="24"/>
        </w:rPr>
        <w:t>e</w:t>
      </w:r>
      <w:r w:rsidR="000D5AEA" w:rsidRPr="000B33CC">
        <w:rPr>
          <w:rFonts w:ascii="Palatino Linotype" w:eastAsia="Calibri" w:hAnsi="Palatino Linotype" w:cs="Arial"/>
          <w:sz w:val="24"/>
          <w:szCs w:val="24"/>
        </w:rPr>
        <w:t>l número</w:t>
      </w:r>
      <w:r w:rsidR="004B0239" w:rsidRPr="000B33CC">
        <w:rPr>
          <w:rFonts w:ascii="Palatino Linotype" w:eastAsia="Calibri" w:hAnsi="Palatino Linotype" w:cs="Arial"/>
          <w:sz w:val="24"/>
          <w:szCs w:val="24"/>
        </w:rPr>
        <w:t xml:space="preserve"> de expediente </w:t>
      </w:r>
      <w:r w:rsidR="00581E2F" w:rsidRPr="000B33CC">
        <w:rPr>
          <w:rFonts w:ascii="Palatino Linotype" w:hAnsi="Palatino Linotype"/>
          <w:b/>
          <w:sz w:val="24"/>
          <w:szCs w:val="24"/>
        </w:rPr>
        <w:t>02750/INFOEM/IP/RR/2018</w:t>
      </w:r>
      <w:r w:rsidR="000D5AEA" w:rsidRPr="000B33CC">
        <w:rPr>
          <w:rFonts w:ascii="Palatino Linotype" w:eastAsia="Calibri" w:hAnsi="Palatino Linotype" w:cs="Arial"/>
          <w:b/>
          <w:sz w:val="24"/>
          <w:szCs w:val="24"/>
        </w:rPr>
        <w:t>.</w:t>
      </w:r>
    </w:p>
    <w:p w:rsidR="000D5AEA" w:rsidRPr="000B33CC" w:rsidRDefault="000D5AEA" w:rsidP="000D5AEA">
      <w:pPr>
        <w:spacing w:after="0" w:line="360" w:lineRule="auto"/>
        <w:ind w:left="426"/>
        <w:contextualSpacing/>
        <w:jc w:val="both"/>
        <w:rPr>
          <w:rFonts w:ascii="Palatino Linotype" w:eastAsia="Calibri" w:hAnsi="Palatino Linotype" w:cs="Arial"/>
          <w:sz w:val="24"/>
          <w:szCs w:val="24"/>
        </w:rPr>
      </w:pPr>
    </w:p>
    <w:p w:rsidR="000D5AEA" w:rsidRPr="000B33CC" w:rsidRDefault="000D5AEA" w:rsidP="00B5044C">
      <w:pPr>
        <w:numPr>
          <w:ilvl w:val="0"/>
          <w:numId w:val="2"/>
        </w:numPr>
        <w:spacing w:after="0" w:line="360" w:lineRule="auto"/>
        <w:contextualSpacing/>
        <w:jc w:val="both"/>
        <w:rPr>
          <w:rFonts w:ascii="Palatino Linotype" w:eastAsia="Calibri" w:hAnsi="Palatino Linotype" w:cs="Arial"/>
          <w:sz w:val="24"/>
          <w:szCs w:val="24"/>
        </w:rPr>
      </w:pPr>
      <w:r w:rsidRPr="000B33CC">
        <w:rPr>
          <w:rFonts w:ascii="Palatino Linotype" w:eastAsia="Calibri" w:hAnsi="Palatino Linotype" w:cs="Arial"/>
          <w:sz w:val="24"/>
          <w:szCs w:val="24"/>
        </w:rPr>
        <w:t>L</w:t>
      </w:r>
      <w:r w:rsidR="004B0239" w:rsidRPr="000B33CC">
        <w:rPr>
          <w:rFonts w:ascii="Palatino Linotype" w:eastAsia="Calibri" w:hAnsi="Palatino Linotype" w:cs="Arial"/>
          <w:sz w:val="24"/>
          <w:szCs w:val="24"/>
        </w:rPr>
        <w:t xml:space="preserve">a resolución </w:t>
      </w:r>
      <w:r w:rsidR="004137A7" w:rsidRPr="000B33CC">
        <w:rPr>
          <w:rFonts w:ascii="Palatino Linotype" w:eastAsia="Calibri" w:hAnsi="Palatino Linotype" w:cs="Arial"/>
          <w:sz w:val="24"/>
          <w:szCs w:val="24"/>
        </w:rPr>
        <w:t xml:space="preserve">puntualmente </w:t>
      </w:r>
      <w:r w:rsidR="004B0239" w:rsidRPr="000B33CC">
        <w:rPr>
          <w:rFonts w:ascii="Palatino Linotype" w:eastAsia="Calibri" w:hAnsi="Palatino Linotype" w:cs="Arial"/>
          <w:sz w:val="24"/>
          <w:szCs w:val="24"/>
        </w:rPr>
        <w:t xml:space="preserve">determina </w:t>
      </w:r>
      <w:r w:rsidR="00E469EB" w:rsidRPr="000B33CC">
        <w:rPr>
          <w:rFonts w:ascii="Palatino Linotype" w:eastAsia="Calibri" w:hAnsi="Palatino Linotype" w:cs="Arial"/>
          <w:b/>
          <w:sz w:val="24"/>
          <w:szCs w:val="24"/>
        </w:rPr>
        <w:t>MODIFICAR</w:t>
      </w:r>
      <w:r w:rsidR="004137A7" w:rsidRPr="000B33CC">
        <w:rPr>
          <w:rFonts w:ascii="Palatino Linotype" w:eastAsia="Calibri" w:hAnsi="Palatino Linotype" w:cs="Arial"/>
          <w:sz w:val="24"/>
          <w:szCs w:val="24"/>
        </w:rPr>
        <w:t xml:space="preserve"> el recurso de revisión, tomando en consideración la respuesta del Sujeto Obligado.</w:t>
      </w:r>
    </w:p>
    <w:p w:rsidR="000D5AEA" w:rsidRPr="000B33CC" w:rsidRDefault="000D5AEA" w:rsidP="000D5AEA">
      <w:pPr>
        <w:spacing w:after="0" w:line="360" w:lineRule="auto"/>
        <w:ind w:left="426"/>
        <w:contextualSpacing/>
        <w:jc w:val="both"/>
        <w:rPr>
          <w:rFonts w:ascii="Palatino Linotype" w:eastAsia="Calibri" w:hAnsi="Palatino Linotype" w:cs="Arial"/>
          <w:sz w:val="24"/>
          <w:szCs w:val="24"/>
        </w:rPr>
      </w:pPr>
    </w:p>
    <w:p w:rsidR="00014859" w:rsidRPr="000B33CC" w:rsidRDefault="000D5AEA"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0B33CC">
        <w:rPr>
          <w:rFonts w:ascii="Palatino Linotype" w:eastAsia="Calibri" w:hAnsi="Palatino Linotype" w:cs="Arial"/>
          <w:sz w:val="24"/>
          <w:szCs w:val="24"/>
        </w:rPr>
        <w:t xml:space="preserve">Estando de acuerdo </w:t>
      </w:r>
      <w:r w:rsidR="00FB2286" w:rsidRPr="000B33CC">
        <w:rPr>
          <w:rFonts w:ascii="Palatino Linotype" w:eastAsia="Calibri" w:hAnsi="Palatino Linotype" w:cs="Arial"/>
          <w:sz w:val="24"/>
          <w:szCs w:val="24"/>
        </w:rPr>
        <w:t xml:space="preserve">a groso modo </w:t>
      </w:r>
      <w:r w:rsidRPr="000B33CC">
        <w:rPr>
          <w:rFonts w:ascii="Palatino Linotype" w:eastAsia="Calibri" w:hAnsi="Palatino Linotype" w:cs="Arial"/>
          <w:sz w:val="24"/>
          <w:szCs w:val="24"/>
        </w:rPr>
        <w:t>c</w:t>
      </w:r>
      <w:r w:rsidR="00FB2286" w:rsidRPr="000B33CC">
        <w:rPr>
          <w:rFonts w:ascii="Palatino Linotype" w:eastAsia="Calibri" w:hAnsi="Palatino Linotype" w:cs="Arial"/>
          <w:sz w:val="24"/>
          <w:szCs w:val="24"/>
        </w:rPr>
        <w:t xml:space="preserve">on la resolución formulada por </w:t>
      </w:r>
      <w:r w:rsidRPr="000B33CC">
        <w:rPr>
          <w:rFonts w:ascii="Palatino Linotype" w:eastAsia="Calibri" w:hAnsi="Palatino Linotype" w:cs="Arial"/>
          <w:sz w:val="24"/>
          <w:szCs w:val="24"/>
        </w:rPr>
        <w:t>l</w:t>
      </w:r>
      <w:r w:rsidR="00FB2286" w:rsidRPr="000B33CC">
        <w:rPr>
          <w:rFonts w:ascii="Palatino Linotype" w:eastAsia="Calibri" w:hAnsi="Palatino Linotype" w:cs="Arial"/>
          <w:sz w:val="24"/>
          <w:szCs w:val="24"/>
        </w:rPr>
        <w:t>a</w:t>
      </w:r>
      <w:r w:rsidRPr="000B33CC">
        <w:rPr>
          <w:rFonts w:ascii="Palatino Linotype" w:eastAsia="Calibri" w:hAnsi="Palatino Linotype" w:cs="Arial"/>
          <w:sz w:val="24"/>
          <w:szCs w:val="24"/>
        </w:rPr>
        <w:t xml:space="preserve"> comisionad</w:t>
      </w:r>
      <w:r w:rsidR="00FB2286" w:rsidRPr="000B33CC">
        <w:rPr>
          <w:rFonts w:ascii="Palatino Linotype" w:eastAsia="Calibri" w:hAnsi="Palatino Linotype" w:cs="Arial"/>
          <w:sz w:val="24"/>
          <w:szCs w:val="24"/>
        </w:rPr>
        <w:t>a</w:t>
      </w:r>
      <w:r w:rsidR="004B0239" w:rsidRPr="000B33CC">
        <w:rPr>
          <w:rFonts w:ascii="Palatino Linotype" w:eastAsia="Calibri" w:hAnsi="Palatino Linotype" w:cs="Arial"/>
          <w:sz w:val="24"/>
          <w:szCs w:val="24"/>
        </w:rPr>
        <w:t xml:space="preserve"> ponente, mi voto</w:t>
      </w:r>
      <w:r w:rsidRPr="000B33CC">
        <w:rPr>
          <w:rFonts w:ascii="Palatino Linotype" w:eastAsia="Calibri" w:hAnsi="Palatino Linotype" w:cs="Arial"/>
          <w:sz w:val="24"/>
          <w:szCs w:val="24"/>
        </w:rPr>
        <w:t xml:space="preserve"> particular se deriva del </w:t>
      </w:r>
      <w:r w:rsidR="004B0239" w:rsidRPr="000B33CC">
        <w:rPr>
          <w:rFonts w:ascii="Palatino Linotype" w:eastAsia="Calibri" w:hAnsi="Palatino Linotype" w:cs="Arial"/>
          <w:sz w:val="24"/>
          <w:szCs w:val="24"/>
        </w:rPr>
        <w:t xml:space="preserve">simple pronunciamiento </w:t>
      </w:r>
      <w:r w:rsidRPr="000B33CC">
        <w:rPr>
          <w:rFonts w:ascii="Palatino Linotype" w:eastAsia="Calibri" w:hAnsi="Palatino Linotype" w:cs="Arial"/>
          <w:sz w:val="24"/>
          <w:szCs w:val="24"/>
        </w:rPr>
        <w:t xml:space="preserve">que el </w:t>
      </w:r>
      <w:r w:rsidR="00FB2286" w:rsidRPr="000B33CC">
        <w:rPr>
          <w:rFonts w:ascii="Palatino Linotype" w:eastAsia="Calibri" w:hAnsi="Palatino Linotype" w:cs="Arial"/>
          <w:sz w:val="24"/>
          <w:szCs w:val="24"/>
        </w:rPr>
        <w:t xml:space="preserve">sujeto obligado deberá </w:t>
      </w:r>
      <w:r w:rsidR="004137A7" w:rsidRPr="000B33CC">
        <w:rPr>
          <w:rFonts w:ascii="Palatino Linotype" w:eastAsia="Calibri" w:hAnsi="Palatino Linotype" w:cs="Arial"/>
          <w:sz w:val="24"/>
          <w:szCs w:val="24"/>
        </w:rPr>
        <w:t>realiz</w:t>
      </w:r>
      <w:r w:rsidR="00FB2286" w:rsidRPr="000B33CC">
        <w:rPr>
          <w:rFonts w:ascii="Palatino Linotype" w:eastAsia="Calibri" w:hAnsi="Palatino Linotype" w:cs="Arial"/>
          <w:sz w:val="24"/>
          <w:szCs w:val="24"/>
        </w:rPr>
        <w:t>ar</w:t>
      </w:r>
      <w:r w:rsidR="004137A7" w:rsidRPr="000B33CC">
        <w:rPr>
          <w:rFonts w:ascii="Palatino Linotype" w:eastAsia="Calibri" w:hAnsi="Palatino Linotype" w:cs="Arial"/>
          <w:sz w:val="24"/>
          <w:szCs w:val="24"/>
        </w:rPr>
        <w:t xml:space="preserve"> al momento de </w:t>
      </w:r>
      <w:r w:rsidR="00014859" w:rsidRPr="000B33CC">
        <w:rPr>
          <w:rFonts w:ascii="Palatino Linotype" w:eastAsia="Calibri" w:hAnsi="Palatino Linotype" w:cs="Arial"/>
          <w:sz w:val="24"/>
          <w:szCs w:val="24"/>
        </w:rPr>
        <w:t xml:space="preserve">emitir </w:t>
      </w:r>
      <w:r w:rsidR="00FB2286" w:rsidRPr="000B33CC">
        <w:rPr>
          <w:rFonts w:ascii="Palatino Linotype" w:eastAsia="Calibri" w:hAnsi="Palatino Linotype" w:cs="Arial"/>
          <w:sz w:val="24"/>
          <w:szCs w:val="24"/>
        </w:rPr>
        <w:t>su</w:t>
      </w:r>
      <w:r w:rsidR="004137A7" w:rsidRPr="000B33CC">
        <w:rPr>
          <w:rFonts w:ascii="Palatino Linotype" w:eastAsia="Calibri" w:hAnsi="Palatino Linotype" w:cs="Arial"/>
          <w:sz w:val="24"/>
          <w:szCs w:val="24"/>
        </w:rPr>
        <w:t xml:space="preserve"> respuesta </w:t>
      </w:r>
      <w:r w:rsidR="00FB2286" w:rsidRPr="000B33CC">
        <w:rPr>
          <w:rFonts w:ascii="Palatino Linotype" w:eastAsia="Calibri" w:hAnsi="Palatino Linotype" w:cs="Arial"/>
          <w:sz w:val="24"/>
          <w:szCs w:val="24"/>
        </w:rPr>
        <w:t>para el caso de no hallarla</w:t>
      </w:r>
      <w:r w:rsidR="004137A7" w:rsidRPr="000B33CC">
        <w:rPr>
          <w:rFonts w:ascii="Palatino Linotype" w:eastAsia="Calibri" w:hAnsi="Palatino Linotype" w:cs="Arial"/>
          <w:sz w:val="24"/>
          <w:szCs w:val="24"/>
        </w:rPr>
        <w:t>.</w:t>
      </w:r>
      <w:r w:rsidR="00014859" w:rsidRPr="000B33CC">
        <w:rPr>
          <w:rFonts w:ascii="Palatino Linotype" w:eastAsia="Calibri" w:hAnsi="Palatino Linotype" w:cs="Arial"/>
          <w:sz w:val="24"/>
          <w:szCs w:val="24"/>
          <w:lang w:val="es-ES"/>
        </w:rPr>
        <w:t xml:space="preserve"> </w:t>
      </w:r>
    </w:p>
    <w:p w:rsidR="009C382C" w:rsidRPr="000B33CC" w:rsidRDefault="009C382C" w:rsidP="009C382C">
      <w:pPr>
        <w:pStyle w:val="Prrafodelista"/>
        <w:rPr>
          <w:rFonts w:ascii="Palatino Linotype" w:eastAsia="Calibri" w:hAnsi="Palatino Linotype" w:cs="Arial"/>
          <w:sz w:val="24"/>
          <w:szCs w:val="24"/>
          <w:lang w:val="es-ES"/>
        </w:rPr>
      </w:pPr>
    </w:p>
    <w:p w:rsidR="009C382C" w:rsidRPr="000B33CC"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0B33CC">
        <w:rPr>
          <w:rFonts w:ascii="Palatino Linotype" w:eastAsia="Calibri" w:hAnsi="Palatino Linotype" w:cs="Arial"/>
          <w:sz w:val="24"/>
          <w:szCs w:val="24"/>
          <w:lang w:val="es-ES"/>
        </w:rPr>
        <w:t>Por</w:t>
      </w:r>
      <w:r w:rsidRPr="000B33CC">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9C382C" w:rsidRPr="000B33CC"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1" w:name="_Toc526174224"/>
      <w:r w:rsidRPr="000B33CC">
        <w:rPr>
          <w:rFonts w:ascii="Palatino Linotype" w:eastAsia="Calibri" w:hAnsi="Palatino Linotype"/>
          <w:b/>
          <w:color w:val="auto"/>
          <w:sz w:val="24"/>
          <w:szCs w:val="24"/>
          <w:lang w:val="es-ES"/>
        </w:rPr>
        <w:lastRenderedPageBreak/>
        <w:t>De los requerimientos planteados en el recurso de revisión.</w:t>
      </w:r>
      <w:bookmarkEnd w:id="1"/>
    </w:p>
    <w:p w:rsidR="001744A9" w:rsidRPr="000B33CC" w:rsidRDefault="001744A9" w:rsidP="001744A9">
      <w:pPr>
        <w:pStyle w:val="Prrafodelista"/>
        <w:rPr>
          <w:rFonts w:ascii="Palatino Linotype" w:eastAsia="Calibri" w:hAnsi="Palatino Linotype" w:cs="Arial"/>
          <w:sz w:val="24"/>
          <w:szCs w:val="24"/>
          <w:lang w:val="es-ES"/>
        </w:rPr>
      </w:pPr>
    </w:p>
    <w:p w:rsidR="00D70E0E" w:rsidRPr="000B33CC"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0B33CC">
        <w:rPr>
          <w:rFonts w:ascii="Palatino Linotype" w:eastAsia="Calibri" w:hAnsi="Palatino Linotype" w:cs="Arial"/>
          <w:sz w:val="24"/>
          <w:szCs w:val="24"/>
          <w:lang w:val="es-ES"/>
        </w:rPr>
        <w:t xml:space="preserve">En </w:t>
      </w:r>
      <w:r w:rsidRPr="000B33CC">
        <w:rPr>
          <w:rFonts w:ascii="Palatino Linotype" w:eastAsia="Calibri" w:hAnsi="Palatino Linotype" w:cs="Times New Roman"/>
          <w:sz w:val="24"/>
          <w:szCs w:val="24"/>
        </w:rPr>
        <w:t>ejercicio del derecho constitucional que le asiste al particular</w:t>
      </w:r>
      <w:r w:rsidR="00032D26" w:rsidRPr="000B33CC">
        <w:rPr>
          <w:rFonts w:ascii="Palatino Linotype" w:eastAsia="Calibri" w:hAnsi="Palatino Linotype" w:cs="Times New Roman"/>
          <w:sz w:val="24"/>
          <w:szCs w:val="24"/>
        </w:rPr>
        <w:t>,</w:t>
      </w:r>
      <w:r w:rsidRPr="000B33CC">
        <w:rPr>
          <w:rFonts w:ascii="Palatino Linotype" w:eastAsia="Calibri" w:hAnsi="Palatino Linotype" w:cs="Times New Roman"/>
          <w:sz w:val="24"/>
          <w:szCs w:val="24"/>
        </w:rPr>
        <w:t xml:space="preserve"> formuló solicitud de información dirigida hacia el </w:t>
      </w:r>
      <w:r w:rsidR="00581E2F" w:rsidRPr="000B33CC">
        <w:rPr>
          <w:rFonts w:ascii="Palatino Linotype" w:eastAsia="Calibri" w:hAnsi="Palatino Linotype" w:cs="Times New Roman"/>
          <w:sz w:val="24"/>
          <w:szCs w:val="24"/>
        </w:rPr>
        <w:t>Ayuntamiento de Nezahualcóyotl</w:t>
      </w:r>
      <w:r w:rsidRPr="000B33CC">
        <w:rPr>
          <w:rFonts w:ascii="Palatino Linotype" w:eastAsia="Calibri" w:hAnsi="Palatino Linotype" w:cs="Times New Roman"/>
          <w:sz w:val="24"/>
          <w:szCs w:val="24"/>
        </w:rPr>
        <w:t>, en dicha</w:t>
      </w:r>
      <w:r w:rsidR="00902FFF" w:rsidRPr="000B33CC">
        <w:rPr>
          <w:rFonts w:ascii="Palatino Linotype" w:eastAsia="Calibri" w:hAnsi="Palatino Linotype" w:cs="Times New Roman"/>
          <w:sz w:val="24"/>
          <w:szCs w:val="24"/>
        </w:rPr>
        <w:t xml:space="preserve"> solicitud planteó lo siguiente:</w:t>
      </w:r>
    </w:p>
    <w:p w:rsidR="00902FFF" w:rsidRPr="000B33CC" w:rsidRDefault="00902FFF" w:rsidP="00902FFF">
      <w:pPr>
        <w:pStyle w:val="Prrafodelista"/>
        <w:ind w:left="360" w:right="708"/>
        <w:jc w:val="both"/>
        <w:rPr>
          <w:rFonts w:ascii="Palatino Linotype" w:hAnsi="Palatino Linotype"/>
          <w:b/>
          <w:i/>
          <w:sz w:val="24"/>
          <w:szCs w:val="24"/>
        </w:rPr>
      </w:pPr>
    </w:p>
    <w:p w:rsidR="00902FFF" w:rsidRPr="000B33CC" w:rsidRDefault="00573FEE" w:rsidP="00902FFF">
      <w:pPr>
        <w:pStyle w:val="Prrafodelista"/>
        <w:ind w:left="360" w:right="708"/>
        <w:jc w:val="both"/>
        <w:rPr>
          <w:rFonts w:ascii="Palatino Linotype" w:hAnsi="Palatino Linotype"/>
          <w:b/>
          <w:i/>
          <w:sz w:val="24"/>
          <w:szCs w:val="24"/>
        </w:rPr>
      </w:pPr>
      <w:r w:rsidRPr="000B33CC">
        <w:rPr>
          <w:rFonts w:ascii="Palatino Linotype" w:hAnsi="Palatino Linotype"/>
          <w:b/>
          <w:i/>
          <w:sz w:val="24"/>
          <w:szCs w:val="24"/>
        </w:rPr>
        <w:t>00229/NEZA/IP/2018</w:t>
      </w:r>
    </w:p>
    <w:p w:rsidR="00902FFF" w:rsidRPr="000B33CC" w:rsidRDefault="00902FFF" w:rsidP="00902FFF">
      <w:pPr>
        <w:pStyle w:val="Prrafodelista"/>
        <w:ind w:left="360" w:right="708"/>
        <w:jc w:val="both"/>
        <w:rPr>
          <w:rFonts w:ascii="Palatino Linotype" w:hAnsi="Palatino Linotype"/>
          <w:b/>
          <w:i/>
          <w:sz w:val="24"/>
          <w:szCs w:val="24"/>
        </w:rPr>
      </w:pPr>
    </w:p>
    <w:p w:rsidR="00902FFF" w:rsidRPr="000B33CC" w:rsidRDefault="00902FFF" w:rsidP="00902FFF">
      <w:pPr>
        <w:pStyle w:val="Prrafodelista"/>
        <w:ind w:left="360" w:right="708"/>
        <w:jc w:val="both"/>
        <w:rPr>
          <w:rFonts w:ascii="Palatino Linotype" w:hAnsi="Palatino Linotype"/>
          <w:sz w:val="24"/>
          <w:szCs w:val="24"/>
        </w:rPr>
      </w:pPr>
      <w:r w:rsidRPr="000B33CC">
        <w:rPr>
          <w:rFonts w:ascii="Palatino Linotype" w:hAnsi="Palatino Linotype"/>
          <w:i/>
          <w:sz w:val="24"/>
          <w:szCs w:val="24"/>
        </w:rPr>
        <w:t>“</w:t>
      </w:r>
      <w:r w:rsidR="00573FEE" w:rsidRPr="000B33CC">
        <w:rPr>
          <w:rFonts w:ascii="Palatino Linotype" w:hAnsi="Palatino Linotype"/>
          <w:i/>
          <w:sz w:val="24"/>
          <w:szCs w:val="24"/>
        </w:rPr>
        <w:t xml:space="preserve">solicito el motivo por el cual Recursos humanos no tiene los expedientes del personal que labora en el ayuntamiento </w:t>
      </w:r>
      <w:proofErr w:type="spellStart"/>
      <w:r w:rsidR="00573FEE" w:rsidRPr="000B33CC">
        <w:rPr>
          <w:rFonts w:ascii="Palatino Linotype" w:hAnsi="Palatino Linotype"/>
          <w:i/>
          <w:sz w:val="24"/>
          <w:szCs w:val="24"/>
        </w:rPr>
        <w:t>especificamente</w:t>
      </w:r>
      <w:proofErr w:type="spellEnd"/>
      <w:r w:rsidR="00573FEE" w:rsidRPr="000B33CC">
        <w:rPr>
          <w:rFonts w:ascii="Palatino Linotype" w:hAnsi="Palatino Linotype"/>
          <w:i/>
          <w:sz w:val="24"/>
          <w:szCs w:val="24"/>
        </w:rPr>
        <w:t xml:space="preserve"> de la </w:t>
      </w:r>
      <w:proofErr w:type="spellStart"/>
      <w:r w:rsidR="00573FEE" w:rsidRPr="000B33CC">
        <w:rPr>
          <w:rFonts w:ascii="Palatino Linotype" w:hAnsi="Palatino Linotype"/>
          <w:i/>
          <w:sz w:val="24"/>
          <w:szCs w:val="24"/>
        </w:rPr>
        <w:t>direccion</w:t>
      </w:r>
      <w:proofErr w:type="spellEnd"/>
      <w:r w:rsidR="00573FEE" w:rsidRPr="000B33CC">
        <w:rPr>
          <w:rFonts w:ascii="Palatino Linotype" w:hAnsi="Palatino Linotype"/>
          <w:i/>
          <w:sz w:val="24"/>
          <w:szCs w:val="24"/>
        </w:rPr>
        <w:t xml:space="preserve"> de desarrollo </w:t>
      </w:r>
      <w:proofErr w:type="spellStart"/>
      <w:r w:rsidR="00573FEE" w:rsidRPr="000B33CC">
        <w:rPr>
          <w:rFonts w:ascii="Palatino Linotype" w:hAnsi="Palatino Linotype"/>
          <w:i/>
          <w:sz w:val="24"/>
          <w:szCs w:val="24"/>
        </w:rPr>
        <w:t>economico</w:t>
      </w:r>
      <w:proofErr w:type="spellEnd"/>
      <w:r w:rsidR="00573FEE" w:rsidRPr="000B33CC">
        <w:rPr>
          <w:rFonts w:ascii="Palatino Linotype" w:hAnsi="Palatino Linotype"/>
          <w:i/>
          <w:sz w:val="24"/>
          <w:szCs w:val="24"/>
        </w:rPr>
        <w:t xml:space="preserve"> al ser una de sus facultades y de incurrir en una </w:t>
      </w:r>
      <w:proofErr w:type="spellStart"/>
      <w:r w:rsidR="00573FEE" w:rsidRPr="000B33CC">
        <w:rPr>
          <w:rFonts w:ascii="Palatino Linotype" w:hAnsi="Palatino Linotype"/>
          <w:i/>
          <w:sz w:val="24"/>
          <w:szCs w:val="24"/>
        </w:rPr>
        <w:t>omision</w:t>
      </w:r>
      <w:proofErr w:type="spellEnd"/>
      <w:r w:rsidR="00573FEE" w:rsidRPr="000B33CC">
        <w:rPr>
          <w:rFonts w:ascii="Palatino Linotype" w:hAnsi="Palatino Linotype"/>
          <w:i/>
          <w:sz w:val="24"/>
          <w:szCs w:val="24"/>
        </w:rPr>
        <w:t xml:space="preserve"> solicito la </w:t>
      </w:r>
      <w:proofErr w:type="spellStart"/>
      <w:r w:rsidR="00573FEE" w:rsidRPr="000B33CC">
        <w:rPr>
          <w:rFonts w:ascii="Palatino Linotype" w:hAnsi="Palatino Linotype"/>
          <w:i/>
          <w:sz w:val="24"/>
          <w:szCs w:val="24"/>
        </w:rPr>
        <w:t>sancion</w:t>
      </w:r>
      <w:proofErr w:type="spellEnd"/>
      <w:r w:rsidR="00573FEE" w:rsidRPr="000B33CC">
        <w:rPr>
          <w:rFonts w:ascii="Palatino Linotype" w:hAnsi="Palatino Linotype"/>
          <w:i/>
          <w:sz w:val="24"/>
          <w:szCs w:val="24"/>
        </w:rPr>
        <w:t xml:space="preserve">, </w:t>
      </w:r>
      <w:proofErr w:type="spellStart"/>
      <w:r w:rsidR="00573FEE" w:rsidRPr="000B33CC">
        <w:rPr>
          <w:rFonts w:ascii="Palatino Linotype" w:hAnsi="Palatino Linotype"/>
          <w:i/>
          <w:sz w:val="24"/>
          <w:szCs w:val="24"/>
        </w:rPr>
        <w:t>asi</w:t>
      </w:r>
      <w:proofErr w:type="spellEnd"/>
      <w:r w:rsidR="00573FEE" w:rsidRPr="000B33CC">
        <w:rPr>
          <w:rFonts w:ascii="Palatino Linotype" w:hAnsi="Palatino Linotype"/>
          <w:i/>
          <w:sz w:val="24"/>
          <w:szCs w:val="24"/>
        </w:rPr>
        <w:t xml:space="preserve"> mismo solicito que sea la </w:t>
      </w:r>
      <w:proofErr w:type="spellStart"/>
      <w:r w:rsidR="00573FEE" w:rsidRPr="000B33CC">
        <w:rPr>
          <w:rFonts w:ascii="Palatino Linotype" w:hAnsi="Palatino Linotype"/>
          <w:i/>
          <w:sz w:val="24"/>
          <w:szCs w:val="24"/>
        </w:rPr>
        <w:t>direccion</w:t>
      </w:r>
      <w:proofErr w:type="spellEnd"/>
      <w:r w:rsidR="00573FEE" w:rsidRPr="000B33CC">
        <w:rPr>
          <w:rFonts w:ascii="Palatino Linotype" w:hAnsi="Palatino Linotype"/>
          <w:i/>
          <w:sz w:val="24"/>
          <w:szCs w:val="24"/>
        </w:rPr>
        <w:t xml:space="preserve"> de desarrollo </w:t>
      </w:r>
      <w:proofErr w:type="spellStart"/>
      <w:r w:rsidR="00573FEE" w:rsidRPr="000B33CC">
        <w:rPr>
          <w:rFonts w:ascii="Palatino Linotype" w:hAnsi="Palatino Linotype"/>
          <w:i/>
          <w:sz w:val="24"/>
          <w:szCs w:val="24"/>
        </w:rPr>
        <w:t>economico</w:t>
      </w:r>
      <w:proofErr w:type="spellEnd"/>
      <w:r w:rsidR="00573FEE" w:rsidRPr="000B33CC">
        <w:rPr>
          <w:rFonts w:ascii="Palatino Linotype" w:hAnsi="Palatino Linotype"/>
          <w:i/>
          <w:sz w:val="24"/>
          <w:szCs w:val="24"/>
        </w:rPr>
        <w:t xml:space="preserve"> quien me emita la solicitud del grado de estudios de su encargada de despacho y de los subdirectores y jefes de departamento y de no cumplir con el perfil explicar los motivos por los cuales ocupan u ocuparon dicho cargo en caso de que la presente sea remitida o contestada en el intervalo en que personal de la </w:t>
      </w:r>
      <w:proofErr w:type="spellStart"/>
      <w:r w:rsidR="00573FEE" w:rsidRPr="000B33CC">
        <w:rPr>
          <w:rFonts w:ascii="Palatino Linotype" w:hAnsi="Palatino Linotype"/>
          <w:i/>
          <w:sz w:val="24"/>
          <w:szCs w:val="24"/>
        </w:rPr>
        <w:t>direccion</w:t>
      </w:r>
      <w:proofErr w:type="spellEnd"/>
      <w:r w:rsidR="00573FEE" w:rsidRPr="000B33CC">
        <w:rPr>
          <w:rFonts w:ascii="Palatino Linotype" w:hAnsi="Palatino Linotype"/>
          <w:i/>
          <w:sz w:val="24"/>
          <w:szCs w:val="24"/>
        </w:rPr>
        <w:t xml:space="preserve"> deje el cargo</w:t>
      </w:r>
      <w:r w:rsidRPr="000B33CC">
        <w:rPr>
          <w:rFonts w:ascii="Palatino Linotype" w:hAnsi="Palatino Linotype"/>
          <w:i/>
          <w:sz w:val="24"/>
          <w:szCs w:val="24"/>
        </w:rPr>
        <w:t xml:space="preserve">” </w:t>
      </w:r>
      <w:r w:rsidRPr="000B33CC">
        <w:rPr>
          <w:rFonts w:ascii="Palatino Linotype" w:hAnsi="Palatino Linotype"/>
          <w:sz w:val="24"/>
          <w:szCs w:val="24"/>
        </w:rPr>
        <w:t>(Sic)</w:t>
      </w:r>
    </w:p>
    <w:p w:rsidR="00573FEE" w:rsidRPr="000B33CC" w:rsidRDefault="00573FEE" w:rsidP="00902FFF">
      <w:pPr>
        <w:pStyle w:val="Prrafodelista"/>
        <w:ind w:left="360" w:right="708"/>
        <w:jc w:val="both"/>
        <w:rPr>
          <w:rFonts w:ascii="Palatino Linotype" w:hAnsi="Palatino Linotype"/>
          <w:i/>
          <w:sz w:val="24"/>
          <w:szCs w:val="24"/>
        </w:rPr>
      </w:pPr>
    </w:p>
    <w:p w:rsidR="00573FEE" w:rsidRPr="000B33CC" w:rsidRDefault="00573FEE" w:rsidP="00573FEE">
      <w:pPr>
        <w:numPr>
          <w:ilvl w:val="0"/>
          <w:numId w:val="2"/>
        </w:numPr>
        <w:spacing w:after="0" w:line="360" w:lineRule="auto"/>
        <w:ind w:left="426" w:hanging="426"/>
        <w:contextualSpacing/>
        <w:jc w:val="both"/>
        <w:rPr>
          <w:rFonts w:ascii="Palatino Linotype" w:hAnsi="Palatino Linotype"/>
          <w:sz w:val="24"/>
          <w:szCs w:val="24"/>
          <w:lang w:val="es-ES_tradnl"/>
        </w:rPr>
      </w:pPr>
      <w:r w:rsidRPr="000B33CC">
        <w:rPr>
          <w:rFonts w:ascii="Palatino Linotype" w:hAnsi="Palatino Linotype"/>
          <w:sz w:val="24"/>
          <w:szCs w:val="24"/>
          <w:lang w:val="es-ES_tradnl"/>
        </w:rPr>
        <w:t xml:space="preserve">Adjuntando además el archivo denominado </w:t>
      </w:r>
      <w:r w:rsidRPr="000B33CC">
        <w:rPr>
          <w:rFonts w:ascii="Palatino Linotype" w:hAnsi="Palatino Linotype"/>
          <w:b/>
          <w:sz w:val="24"/>
          <w:szCs w:val="24"/>
          <w:lang w:val="es-ES_tradnl"/>
        </w:rPr>
        <w:t xml:space="preserve">RESPUESTAS_00178_2018_2.pdf, </w:t>
      </w:r>
      <w:r w:rsidRPr="000B33CC">
        <w:rPr>
          <w:rFonts w:ascii="Palatino Linotype" w:hAnsi="Palatino Linotype"/>
          <w:sz w:val="24"/>
          <w:szCs w:val="24"/>
          <w:lang w:val="es-ES_tradnl"/>
        </w:rPr>
        <w:t>el cual contiene la respuesta a otra solicitud de información relacionada con el recurso de revisión que nos ocupa.</w:t>
      </w:r>
    </w:p>
    <w:p w:rsidR="00902FFF" w:rsidRPr="000B33CC" w:rsidRDefault="00902FFF" w:rsidP="00902FFF">
      <w:pPr>
        <w:pStyle w:val="Prrafodelista"/>
        <w:ind w:left="360" w:right="708"/>
        <w:jc w:val="both"/>
        <w:rPr>
          <w:rFonts w:ascii="Palatino Linotype" w:hAnsi="Palatino Linotype"/>
          <w:b/>
          <w:i/>
          <w:sz w:val="24"/>
          <w:szCs w:val="24"/>
        </w:rPr>
      </w:pPr>
    </w:p>
    <w:p w:rsidR="001E4EBD" w:rsidRPr="000B33CC" w:rsidRDefault="00D70E0E" w:rsidP="001E4EBD">
      <w:pPr>
        <w:numPr>
          <w:ilvl w:val="0"/>
          <w:numId w:val="2"/>
        </w:numPr>
        <w:spacing w:after="0" w:line="360" w:lineRule="auto"/>
        <w:ind w:left="426" w:hanging="426"/>
        <w:contextualSpacing/>
        <w:jc w:val="both"/>
        <w:rPr>
          <w:rFonts w:ascii="Palatino Linotype" w:hAnsi="Palatino Linotype"/>
          <w:sz w:val="24"/>
          <w:szCs w:val="24"/>
        </w:rPr>
      </w:pPr>
      <w:r w:rsidRPr="000B33CC">
        <w:rPr>
          <w:rFonts w:ascii="Palatino Linotype" w:eastAsia="Times New Roman" w:hAnsi="Palatino Linotype" w:cs="Times New Roman"/>
          <w:sz w:val="24"/>
          <w:szCs w:val="24"/>
          <w:lang w:val="es-ES" w:eastAsia="es-ES"/>
        </w:rPr>
        <w:t xml:space="preserve">Por su parte, </w:t>
      </w:r>
      <w:r w:rsidR="001E4EBD" w:rsidRPr="000B33CC">
        <w:rPr>
          <w:rFonts w:ascii="Palatino Linotype" w:hAnsi="Palatino Linotype" w:cs="Arial"/>
          <w:sz w:val="24"/>
          <w:szCs w:val="24"/>
        </w:rPr>
        <w:t>en fecha veinticuatro de julio de dos mil dieciocho el Sujeto Obligado dios respuesta a través de</w:t>
      </w:r>
      <w:r w:rsidR="001E4EBD" w:rsidRPr="000B33CC">
        <w:rPr>
          <w:rFonts w:ascii="Palatino Linotype" w:hAnsi="Palatino Linotype"/>
          <w:sz w:val="24"/>
          <w:szCs w:val="24"/>
        </w:rPr>
        <w:t xml:space="preserve"> un archivo denominado </w:t>
      </w:r>
      <w:r w:rsidR="001E4EBD" w:rsidRPr="000B33CC">
        <w:rPr>
          <w:rFonts w:ascii="Palatino Linotype" w:hAnsi="Palatino Linotype"/>
          <w:b/>
          <w:sz w:val="24"/>
          <w:szCs w:val="24"/>
        </w:rPr>
        <w:t>229.pdf,</w:t>
      </w:r>
      <w:r w:rsidR="001E4EBD" w:rsidRPr="000B33CC">
        <w:rPr>
          <w:rFonts w:ascii="Palatino Linotype" w:hAnsi="Palatino Linotype"/>
          <w:sz w:val="24"/>
          <w:szCs w:val="24"/>
        </w:rPr>
        <w:t xml:space="preserve"> que contiene cuatro oficios, el primero de ellos es la respuesta al particular de fecha treinta de julio de la presente anualidad, mediante el cual se le remiten los otros </w:t>
      </w:r>
      <w:r w:rsidR="001E4EBD" w:rsidRPr="000B33CC">
        <w:rPr>
          <w:rFonts w:ascii="Palatino Linotype" w:hAnsi="Palatino Linotype"/>
          <w:sz w:val="24"/>
          <w:szCs w:val="24"/>
        </w:rPr>
        <w:lastRenderedPageBreak/>
        <w:t>tres archivos, el segundo corresponde al oficio DA/4464/2018  con la respuesta emitida por parte de la Directora de Administración en donde declara que si se tiene un archivo de personal, un expediente con la documentación necesaria para laborar en ese Ayuntamiento de todo el personal adscrito a la Dirección de Desarrollo Económico, el tercer documento corresponde al oficio DDE/488/2018 suscrito por la encargada del despacho de la Dirección de Desarrollo Económico, en donde se manifiesta que respecto del punto en el que solicita que esa Dirección sea quien emita el grado de estudios de su encargada de despacho y de los subdirectores y jefes de departamento y de no cumplir con el perfil, explicar los motivos por los cuales ocuparon dicho cargo, en caso de que la presente sea remitida o contestada en el intervalo en que el personal de la dirección deje el cargo, en ese tenor esa dirección contesto que no son parte de sus atribuciones y el último documento corresponde al oficio CM/NEZA/1747/2018, en donde el Contralor Interno Municipal menciona que no es competente para tratar asuntos relacionados con el personal del Ayuntamiento.</w:t>
      </w:r>
    </w:p>
    <w:p w:rsidR="001E4EBD" w:rsidRPr="000B33CC" w:rsidRDefault="001E4EBD" w:rsidP="001E4EBD">
      <w:pPr>
        <w:spacing w:after="0" w:line="360" w:lineRule="auto"/>
        <w:ind w:left="426"/>
        <w:contextualSpacing/>
        <w:jc w:val="both"/>
        <w:rPr>
          <w:rFonts w:ascii="Palatino Linotype" w:hAnsi="Palatino Linotype"/>
          <w:sz w:val="24"/>
          <w:szCs w:val="24"/>
        </w:rPr>
      </w:pPr>
    </w:p>
    <w:p w:rsidR="001E4EBD" w:rsidRPr="000B33CC" w:rsidRDefault="001E4EBD" w:rsidP="001E4EBD">
      <w:pPr>
        <w:pStyle w:val="Prrafodelista"/>
        <w:numPr>
          <w:ilvl w:val="0"/>
          <w:numId w:val="2"/>
        </w:numPr>
        <w:spacing w:after="0" w:line="360" w:lineRule="auto"/>
        <w:jc w:val="both"/>
        <w:rPr>
          <w:rFonts w:ascii="Palatino Linotype" w:hAnsi="Palatino Linotype" w:cs="Arial"/>
          <w:sz w:val="24"/>
          <w:szCs w:val="24"/>
        </w:rPr>
      </w:pPr>
      <w:r w:rsidRPr="000B33CC">
        <w:rPr>
          <w:rFonts w:ascii="Palatino Linotype" w:hAnsi="Palatino Linotype" w:cs="Arial"/>
          <w:sz w:val="24"/>
          <w:szCs w:val="24"/>
        </w:rPr>
        <w:t xml:space="preserve">No </w:t>
      </w:r>
      <w:r w:rsidR="00EF1A34" w:rsidRPr="000B33CC">
        <w:rPr>
          <w:rFonts w:ascii="Palatino Linotype" w:hAnsi="Palatino Linotype" w:cs="Arial"/>
          <w:sz w:val="24"/>
          <w:szCs w:val="24"/>
        </w:rPr>
        <w:t>obstante</w:t>
      </w:r>
      <w:r w:rsidRPr="000B33CC">
        <w:rPr>
          <w:rFonts w:ascii="Palatino Linotype" w:hAnsi="Palatino Linotype" w:cs="Arial"/>
          <w:sz w:val="24"/>
          <w:szCs w:val="24"/>
        </w:rPr>
        <w:t>, el</w:t>
      </w:r>
      <w:r w:rsidR="00EF1A34" w:rsidRPr="000B33CC">
        <w:rPr>
          <w:rFonts w:ascii="Palatino Linotype" w:hAnsi="Palatino Linotype" w:cs="Arial"/>
          <w:sz w:val="24"/>
          <w:szCs w:val="24"/>
        </w:rPr>
        <w:t xml:space="preserve"> hoy</w:t>
      </w:r>
      <w:r w:rsidRPr="000B33CC">
        <w:rPr>
          <w:rFonts w:ascii="Palatino Linotype" w:hAnsi="Palatino Linotype" w:cs="Arial"/>
          <w:sz w:val="24"/>
          <w:szCs w:val="24"/>
        </w:rPr>
        <w:t xml:space="preserve"> </w:t>
      </w:r>
      <w:r w:rsidR="00EF1A34" w:rsidRPr="000B33CC">
        <w:rPr>
          <w:rFonts w:ascii="Palatino Linotype" w:hAnsi="Palatino Linotype" w:cs="Arial"/>
          <w:sz w:val="24"/>
          <w:szCs w:val="24"/>
        </w:rPr>
        <w:t>r</w:t>
      </w:r>
      <w:r w:rsidRPr="000B33CC">
        <w:rPr>
          <w:rFonts w:ascii="Palatino Linotype" w:hAnsi="Palatino Linotype" w:cs="Arial"/>
          <w:sz w:val="24"/>
          <w:szCs w:val="24"/>
        </w:rPr>
        <w:t>ecurrente en fecha dos de agosto de</w:t>
      </w:r>
      <w:r w:rsidR="00EF1A34" w:rsidRPr="000B33CC">
        <w:rPr>
          <w:rFonts w:ascii="Palatino Linotype" w:hAnsi="Palatino Linotype" w:cs="Arial"/>
          <w:sz w:val="24"/>
          <w:szCs w:val="24"/>
        </w:rPr>
        <w:t>l año que transcurre</w:t>
      </w:r>
      <w:r w:rsidRPr="000B33CC">
        <w:rPr>
          <w:rFonts w:ascii="Palatino Linotype" w:hAnsi="Palatino Linotype" w:cs="Arial"/>
          <w:sz w:val="24"/>
          <w:szCs w:val="24"/>
        </w:rPr>
        <w:t>, interpuso el recurso de revisión</w:t>
      </w:r>
      <w:r w:rsidR="00EF1A34" w:rsidRPr="000B33CC">
        <w:rPr>
          <w:rFonts w:ascii="Palatino Linotype" w:hAnsi="Palatino Linotype" w:cs="Arial"/>
          <w:sz w:val="24"/>
          <w:szCs w:val="24"/>
        </w:rPr>
        <w:t xml:space="preserve"> de mérito</w:t>
      </w:r>
      <w:r w:rsidRPr="000B33CC">
        <w:rPr>
          <w:rFonts w:ascii="Palatino Linotype" w:hAnsi="Palatino Linotype" w:cs="Arial"/>
          <w:sz w:val="24"/>
          <w:szCs w:val="24"/>
        </w:rPr>
        <w:t xml:space="preserve">, en el </w:t>
      </w:r>
      <w:r w:rsidR="00EF1A34" w:rsidRPr="000B33CC">
        <w:rPr>
          <w:rFonts w:ascii="Palatino Linotype" w:hAnsi="Palatino Linotype" w:cs="Arial"/>
          <w:sz w:val="24"/>
          <w:szCs w:val="24"/>
        </w:rPr>
        <w:t>que</w:t>
      </w:r>
      <w:r w:rsidRPr="000B33CC">
        <w:rPr>
          <w:rFonts w:ascii="Palatino Linotype" w:hAnsi="Palatino Linotype" w:cs="Arial"/>
          <w:sz w:val="24"/>
          <w:szCs w:val="24"/>
        </w:rPr>
        <w:t xml:space="preserve"> cita, l</w:t>
      </w:r>
      <w:r w:rsidR="00EF1A34" w:rsidRPr="000B33CC">
        <w:rPr>
          <w:rFonts w:ascii="Palatino Linotype" w:hAnsi="Palatino Linotype" w:cs="Arial"/>
          <w:sz w:val="24"/>
          <w:szCs w:val="24"/>
        </w:rPr>
        <w:t>os siguientes motivos de inconformidad</w:t>
      </w:r>
      <w:r w:rsidRPr="000B33CC">
        <w:rPr>
          <w:rFonts w:ascii="Palatino Linotype" w:hAnsi="Palatino Linotype" w:cs="Arial"/>
          <w:sz w:val="24"/>
          <w:szCs w:val="24"/>
        </w:rPr>
        <w:t>:</w:t>
      </w:r>
    </w:p>
    <w:p w:rsidR="00EF1A34" w:rsidRPr="000B33CC" w:rsidRDefault="00EF1A34" w:rsidP="00EF1A34">
      <w:pPr>
        <w:pStyle w:val="Prrafodelista"/>
        <w:spacing w:line="360" w:lineRule="auto"/>
        <w:ind w:left="357"/>
        <w:jc w:val="both"/>
        <w:rPr>
          <w:rFonts w:ascii="Palatino Linotype" w:hAnsi="Palatino Linotype" w:cs="Arial"/>
          <w:b/>
        </w:rPr>
      </w:pPr>
      <w:r w:rsidRPr="000B33CC">
        <w:rPr>
          <w:rFonts w:ascii="Palatino Linotype" w:hAnsi="Palatino Linotype" w:cs="Arial"/>
          <w:b/>
        </w:rPr>
        <w:t>Acto Impugnado:</w:t>
      </w:r>
    </w:p>
    <w:p w:rsidR="00EF1A34" w:rsidRPr="000B33CC" w:rsidRDefault="00EF1A34" w:rsidP="00EF1A34">
      <w:pPr>
        <w:pStyle w:val="Prrafodelista"/>
        <w:spacing w:line="360" w:lineRule="auto"/>
        <w:ind w:left="357"/>
        <w:jc w:val="both"/>
        <w:rPr>
          <w:rFonts w:ascii="Palatino Linotype" w:hAnsi="Palatino Linotype"/>
          <w:i/>
          <w:color w:val="000000"/>
        </w:rPr>
      </w:pPr>
      <w:r w:rsidRPr="000B33CC">
        <w:rPr>
          <w:rFonts w:ascii="Palatino Linotype" w:hAnsi="Palatino Linotype"/>
          <w:i/>
          <w:color w:val="000000"/>
        </w:rPr>
        <w:t>“</w:t>
      </w:r>
      <w:proofErr w:type="spellStart"/>
      <w:r w:rsidRPr="000B33CC">
        <w:rPr>
          <w:rFonts w:ascii="Palatino Linotype" w:hAnsi="Palatino Linotype"/>
          <w:i/>
          <w:color w:val="000000"/>
        </w:rPr>
        <w:t>evacion</w:t>
      </w:r>
      <w:proofErr w:type="spellEnd"/>
      <w:r w:rsidRPr="000B33CC">
        <w:rPr>
          <w:rFonts w:ascii="Palatino Linotype" w:hAnsi="Palatino Linotype"/>
          <w:i/>
          <w:color w:val="000000"/>
        </w:rPr>
        <w:t xml:space="preserve"> de pregunta</w:t>
      </w:r>
      <w:proofErr w:type="gramStart"/>
      <w:r w:rsidRPr="000B33CC">
        <w:rPr>
          <w:rFonts w:ascii="Palatino Linotype" w:hAnsi="Palatino Linotype"/>
          <w:i/>
          <w:color w:val="000000"/>
        </w:rPr>
        <w:t>”[</w:t>
      </w:r>
      <w:proofErr w:type="gramEnd"/>
      <w:r w:rsidRPr="000B33CC">
        <w:rPr>
          <w:rFonts w:ascii="Palatino Linotype" w:hAnsi="Palatino Linotype"/>
          <w:i/>
          <w:color w:val="000000"/>
        </w:rPr>
        <w:t>sic]</w:t>
      </w:r>
    </w:p>
    <w:p w:rsidR="00EF1A34" w:rsidRPr="000B33CC" w:rsidRDefault="00EF1A34" w:rsidP="00EF1A34">
      <w:pPr>
        <w:pStyle w:val="Prrafodelista"/>
        <w:spacing w:after="0" w:line="360" w:lineRule="auto"/>
        <w:ind w:left="357"/>
        <w:jc w:val="both"/>
        <w:rPr>
          <w:rFonts w:ascii="Palatino Linotype" w:hAnsi="Palatino Linotype" w:cs="Arial"/>
          <w:sz w:val="24"/>
          <w:szCs w:val="24"/>
        </w:rPr>
      </w:pPr>
    </w:p>
    <w:p w:rsidR="00EF1A34" w:rsidRPr="000B33CC" w:rsidRDefault="00EF1A34" w:rsidP="00EF1A34">
      <w:pPr>
        <w:pStyle w:val="Prrafodelista"/>
        <w:spacing w:line="360" w:lineRule="auto"/>
        <w:ind w:left="357"/>
        <w:jc w:val="both"/>
        <w:rPr>
          <w:rFonts w:ascii="Palatino Linotype" w:hAnsi="Palatino Linotype" w:cs="Arial"/>
        </w:rPr>
      </w:pPr>
      <w:r w:rsidRPr="000B33CC">
        <w:rPr>
          <w:rFonts w:ascii="Palatino Linotype" w:hAnsi="Palatino Linotype" w:cs="Arial"/>
          <w:b/>
        </w:rPr>
        <w:t>Razones o Motivos de Inconformidad:</w:t>
      </w:r>
    </w:p>
    <w:p w:rsidR="00EF1A34" w:rsidRPr="000B33CC" w:rsidRDefault="00EF1A34" w:rsidP="00EF1A34">
      <w:pPr>
        <w:pStyle w:val="Prrafodelista"/>
        <w:spacing w:line="360" w:lineRule="auto"/>
        <w:ind w:left="357" w:right="284"/>
        <w:jc w:val="both"/>
        <w:rPr>
          <w:rFonts w:ascii="Palatino Linotype" w:hAnsi="Palatino Linotype"/>
          <w:i/>
          <w:color w:val="000000"/>
        </w:rPr>
      </w:pPr>
      <w:r w:rsidRPr="000B33CC">
        <w:rPr>
          <w:rFonts w:ascii="Palatino Linotype" w:hAnsi="Palatino Linotype"/>
          <w:i/>
          <w:color w:val="000000"/>
        </w:rPr>
        <w:t xml:space="preserve">“1. se muestra una </w:t>
      </w:r>
      <w:proofErr w:type="spellStart"/>
      <w:r w:rsidRPr="000B33CC">
        <w:rPr>
          <w:rFonts w:ascii="Palatino Linotype" w:hAnsi="Palatino Linotype"/>
          <w:i/>
          <w:color w:val="000000"/>
        </w:rPr>
        <w:t>evacion</w:t>
      </w:r>
      <w:proofErr w:type="spellEnd"/>
      <w:r w:rsidRPr="000B33CC">
        <w:rPr>
          <w:rFonts w:ascii="Palatino Linotype" w:hAnsi="Palatino Linotype"/>
          <w:i/>
          <w:color w:val="000000"/>
        </w:rPr>
        <w:t xml:space="preserve"> a la respuesta de mostrar el grado de estudios de la Encargada de despacho de la </w:t>
      </w:r>
      <w:proofErr w:type="spellStart"/>
      <w:r w:rsidRPr="000B33CC">
        <w:rPr>
          <w:rFonts w:ascii="Palatino Linotype" w:hAnsi="Palatino Linotype"/>
          <w:i/>
          <w:color w:val="000000"/>
        </w:rPr>
        <w:t>Direccion</w:t>
      </w:r>
      <w:proofErr w:type="spellEnd"/>
      <w:r w:rsidRPr="000B33CC">
        <w:rPr>
          <w:rFonts w:ascii="Palatino Linotype" w:hAnsi="Palatino Linotype"/>
          <w:i/>
          <w:color w:val="000000"/>
        </w:rPr>
        <w:t xml:space="preserve"> de Desarrollo </w:t>
      </w:r>
      <w:proofErr w:type="spellStart"/>
      <w:r w:rsidRPr="000B33CC">
        <w:rPr>
          <w:rFonts w:ascii="Palatino Linotype" w:hAnsi="Palatino Linotype"/>
          <w:i/>
          <w:color w:val="000000"/>
        </w:rPr>
        <w:t>Economico</w:t>
      </w:r>
      <w:proofErr w:type="spellEnd"/>
      <w:r w:rsidRPr="000B33CC">
        <w:rPr>
          <w:rFonts w:ascii="Palatino Linotype" w:hAnsi="Palatino Linotype"/>
          <w:i/>
          <w:color w:val="000000"/>
        </w:rPr>
        <w:t xml:space="preserve"> </w:t>
      </w:r>
      <w:proofErr w:type="spellStart"/>
      <w:r w:rsidRPr="000B33CC">
        <w:rPr>
          <w:rFonts w:ascii="Palatino Linotype" w:hAnsi="Palatino Linotype"/>
          <w:i/>
          <w:color w:val="000000"/>
        </w:rPr>
        <w:t>asi</w:t>
      </w:r>
      <w:proofErr w:type="spellEnd"/>
      <w:r w:rsidRPr="000B33CC">
        <w:rPr>
          <w:rFonts w:ascii="Palatino Linotype" w:hAnsi="Palatino Linotype"/>
          <w:i/>
          <w:color w:val="000000"/>
        </w:rPr>
        <w:t xml:space="preserve"> como de su personal.” [</w:t>
      </w:r>
      <w:proofErr w:type="gramStart"/>
      <w:r w:rsidRPr="000B33CC">
        <w:rPr>
          <w:rFonts w:ascii="Palatino Linotype" w:hAnsi="Palatino Linotype"/>
          <w:i/>
          <w:color w:val="000000"/>
        </w:rPr>
        <w:t>sic</w:t>
      </w:r>
      <w:proofErr w:type="gramEnd"/>
      <w:r w:rsidRPr="000B33CC">
        <w:rPr>
          <w:rFonts w:ascii="Palatino Linotype" w:hAnsi="Palatino Linotype"/>
          <w:i/>
          <w:color w:val="000000"/>
        </w:rPr>
        <w:t>]</w:t>
      </w:r>
    </w:p>
    <w:p w:rsidR="001B2A38" w:rsidRPr="000B33CC" w:rsidRDefault="001B2A38" w:rsidP="001B2A38">
      <w:pPr>
        <w:pStyle w:val="Prrafodelista"/>
        <w:rPr>
          <w:rFonts w:ascii="Palatino Linotype" w:eastAsia="Calibri" w:hAnsi="Palatino Linotype" w:cs="Arial"/>
          <w:sz w:val="24"/>
          <w:szCs w:val="24"/>
        </w:rPr>
      </w:pPr>
    </w:p>
    <w:p w:rsidR="000F1AD8" w:rsidRPr="000B33CC" w:rsidRDefault="008C2121" w:rsidP="000F1AD8">
      <w:pPr>
        <w:pStyle w:val="Prrafodelista"/>
        <w:numPr>
          <w:ilvl w:val="0"/>
          <w:numId w:val="2"/>
        </w:numPr>
        <w:spacing w:after="0" w:line="360" w:lineRule="auto"/>
        <w:jc w:val="both"/>
        <w:rPr>
          <w:rFonts w:ascii="Palatino Linotype" w:eastAsia="Calibri" w:hAnsi="Palatino Linotype" w:cs="Arial"/>
          <w:sz w:val="24"/>
          <w:szCs w:val="24"/>
        </w:rPr>
      </w:pPr>
      <w:r w:rsidRPr="000B33CC">
        <w:rPr>
          <w:rFonts w:ascii="Palatino Linotype" w:hAnsi="Palatino Linotype" w:cs="Arial"/>
          <w:sz w:val="24"/>
          <w:szCs w:val="24"/>
        </w:rPr>
        <w:t xml:space="preserve">Bajo esas consideraciones la Ponencia </w:t>
      </w:r>
      <w:proofErr w:type="spellStart"/>
      <w:r w:rsidRPr="000B33CC">
        <w:rPr>
          <w:rFonts w:ascii="Palatino Linotype" w:hAnsi="Palatino Linotype" w:cs="Arial"/>
          <w:sz w:val="24"/>
          <w:szCs w:val="24"/>
        </w:rPr>
        <w:t>resolutora</w:t>
      </w:r>
      <w:proofErr w:type="spellEnd"/>
      <w:r w:rsidRPr="000B33CC">
        <w:rPr>
          <w:rFonts w:ascii="Palatino Linotype" w:hAnsi="Palatino Linotype" w:cs="Arial"/>
          <w:sz w:val="24"/>
          <w:szCs w:val="24"/>
        </w:rPr>
        <w:t xml:space="preserve"> </w:t>
      </w:r>
      <w:r w:rsidR="000F1AD8" w:rsidRPr="000B33CC">
        <w:rPr>
          <w:rFonts w:ascii="Palatino Linotype" w:hAnsi="Palatino Linotype" w:cs="Arial"/>
          <w:sz w:val="24"/>
          <w:szCs w:val="24"/>
        </w:rPr>
        <w:t xml:space="preserve">procedió al análisis del recurso de revisión, así como </w:t>
      </w:r>
      <w:r w:rsidR="000F1AD8" w:rsidRPr="000B33CC">
        <w:rPr>
          <w:rFonts w:ascii="Palatino Linotype" w:hAnsi="Palatino Linotype" w:cs="Arial"/>
          <w:i/>
          <w:sz w:val="24"/>
          <w:szCs w:val="24"/>
        </w:rPr>
        <w:t>–a su decir–</w:t>
      </w:r>
      <w:r w:rsidR="000F1AD8" w:rsidRPr="000B33CC">
        <w:rPr>
          <w:rFonts w:ascii="Palatino Linotype" w:hAnsi="Palatino Linotype" w:cs="Arial"/>
          <w:sz w:val="24"/>
          <w:szCs w:val="24"/>
        </w:rPr>
        <w:t xml:space="preserve"> del contenido íntegro de las actuaciones que obran en el expediente electrónico, para así estar en posibilidad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A5C1B" w:rsidRPr="000B33CC" w:rsidRDefault="000F1AD8" w:rsidP="000F1AD8">
      <w:pPr>
        <w:pStyle w:val="Prrafodelista"/>
        <w:spacing w:after="0" w:line="360" w:lineRule="auto"/>
        <w:ind w:left="360"/>
        <w:jc w:val="both"/>
        <w:rPr>
          <w:rFonts w:ascii="Palatino Linotype" w:eastAsia="Calibri" w:hAnsi="Palatino Linotype" w:cs="Arial"/>
          <w:sz w:val="24"/>
          <w:szCs w:val="24"/>
        </w:rPr>
      </w:pPr>
      <w:r w:rsidRPr="000B33CC">
        <w:rPr>
          <w:rFonts w:ascii="Palatino Linotype" w:eastAsia="Calibri" w:hAnsi="Palatino Linotype" w:cs="Arial"/>
          <w:sz w:val="24"/>
          <w:szCs w:val="24"/>
        </w:rPr>
        <w:t xml:space="preserve"> </w:t>
      </w:r>
    </w:p>
    <w:p w:rsidR="006577B9" w:rsidRPr="000B33CC" w:rsidRDefault="006577B9" w:rsidP="00B5044C">
      <w:pPr>
        <w:pStyle w:val="Ttulo1"/>
        <w:numPr>
          <w:ilvl w:val="0"/>
          <w:numId w:val="3"/>
        </w:numPr>
        <w:rPr>
          <w:rFonts w:ascii="Palatino Linotype" w:eastAsia="Calibri" w:hAnsi="Palatino Linotype"/>
          <w:b/>
          <w:color w:val="auto"/>
          <w:sz w:val="24"/>
          <w:szCs w:val="24"/>
        </w:rPr>
      </w:pPr>
      <w:bookmarkStart w:id="2" w:name="_Toc526174225"/>
      <w:r w:rsidRPr="000B33CC">
        <w:rPr>
          <w:rFonts w:ascii="Palatino Linotype" w:eastAsia="Calibri" w:hAnsi="Palatino Linotype"/>
          <w:b/>
          <w:color w:val="auto"/>
          <w:sz w:val="24"/>
          <w:szCs w:val="24"/>
        </w:rPr>
        <w:t xml:space="preserve">Del </w:t>
      </w:r>
      <w:r w:rsidR="008F7805" w:rsidRPr="000B33CC">
        <w:rPr>
          <w:rFonts w:ascii="Palatino Linotype" w:eastAsia="Calibri" w:hAnsi="Palatino Linotype"/>
          <w:b/>
          <w:color w:val="auto"/>
          <w:sz w:val="24"/>
          <w:szCs w:val="24"/>
        </w:rPr>
        <w:t>p</w:t>
      </w:r>
      <w:r w:rsidRPr="000B33CC">
        <w:rPr>
          <w:rFonts w:ascii="Palatino Linotype" w:eastAsia="Calibri" w:hAnsi="Palatino Linotype"/>
          <w:b/>
          <w:color w:val="auto"/>
          <w:sz w:val="24"/>
          <w:szCs w:val="24"/>
        </w:rPr>
        <w:t>ronunciamiento simple</w:t>
      </w:r>
      <w:bookmarkEnd w:id="2"/>
    </w:p>
    <w:p w:rsidR="008039E7" w:rsidRPr="000B33CC" w:rsidRDefault="008039E7" w:rsidP="008039E7">
      <w:pPr>
        <w:spacing w:after="0" w:line="360" w:lineRule="auto"/>
        <w:ind w:left="360"/>
        <w:contextualSpacing/>
        <w:jc w:val="both"/>
        <w:rPr>
          <w:rFonts w:ascii="Palatino Linotype" w:eastAsia="Calibri" w:hAnsi="Palatino Linotype" w:cs="Arial"/>
          <w:sz w:val="24"/>
          <w:szCs w:val="24"/>
        </w:rPr>
      </w:pPr>
    </w:p>
    <w:p w:rsidR="00F354D8" w:rsidRPr="000B33CC" w:rsidRDefault="006577B9" w:rsidP="00B5044C">
      <w:pPr>
        <w:numPr>
          <w:ilvl w:val="0"/>
          <w:numId w:val="2"/>
        </w:numPr>
        <w:spacing w:after="0" w:line="360" w:lineRule="auto"/>
        <w:contextualSpacing/>
        <w:jc w:val="both"/>
        <w:rPr>
          <w:rFonts w:ascii="Palatino Linotype" w:eastAsia="Calibri" w:hAnsi="Palatino Linotype" w:cs="Arial"/>
          <w:sz w:val="24"/>
          <w:szCs w:val="24"/>
        </w:rPr>
      </w:pPr>
      <w:r w:rsidRPr="000B33CC">
        <w:rPr>
          <w:rFonts w:ascii="Palatino Linotype" w:eastAsia="Calibri" w:hAnsi="Palatino Linotype" w:cs="Arial"/>
          <w:sz w:val="24"/>
          <w:szCs w:val="24"/>
        </w:rPr>
        <w:t>En numerosas ocasiones he mencionado que la fundamentación y motivación es una obligación inherente</w:t>
      </w:r>
      <w:r w:rsidR="00C3434E" w:rsidRPr="000B33CC">
        <w:rPr>
          <w:rFonts w:ascii="Palatino Linotype" w:eastAsia="Calibri" w:hAnsi="Palatino Linotype" w:cs="Arial"/>
          <w:sz w:val="24"/>
          <w:szCs w:val="24"/>
        </w:rPr>
        <w:t xml:space="preserve"> y fundamental</w:t>
      </w:r>
      <w:r w:rsidRPr="000B33CC">
        <w:rPr>
          <w:rFonts w:ascii="Palatino Linotype" w:eastAsia="Calibri" w:hAnsi="Palatino Linotype" w:cs="Arial"/>
          <w:sz w:val="24"/>
          <w:szCs w:val="24"/>
        </w:rPr>
        <w:t xml:space="preserve"> </w:t>
      </w:r>
      <w:r w:rsidR="00C3434E" w:rsidRPr="000B33CC">
        <w:rPr>
          <w:rFonts w:ascii="Palatino Linotype" w:eastAsia="Calibri" w:hAnsi="Palatino Linotype" w:cs="Arial"/>
          <w:sz w:val="24"/>
          <w:szCs w:val="24"/>
        </w:rPr>
        <w:t>de</w:t>
      </w:r>
      <w:r w:rsidRPr="000B33CC">
        <w:rPr>
          <w:rFonts w:ascii="Palatino Linotype" w:eastAsia="Calibri" w:hAnsi="Palatino Linotype" w:cs="Arial"/>
          <w:sz w:val="24"/>
          <w:szCs w:val="24"/>
        </w:rPr>
        <w:t xml:space="preserve"> todas las autoridades independientemente del grado </w:t>
      </w:r>
      <w:r w:rsidR="00C3434E" w:rsidRPr="000B33CC">
        <w:rPr>
          <w:rFonts w:ascii="Palatino Linotype" w:eastAsia="Calibri" w:hAnsi="Palatino Linotype" w:cs="Arial"/>
          <w:sz w:val="24"/>
          <w:szCs w:val="24"/>
        </w:rPr>
        <w:t xml:space="preserve">jerárquico con el que cuenten, y en el presente recurso de revisión que hoy nos ocupa </w:t>
      </w:r>
      <w:r w:rsidR="00D70E0E" w:rsidRPr="000B33CC">
        <w:rPr>
          <w:rFonts w:ascii="Palatino Linotype" w:eastAsia="Calibri" w:hAnsi="Palatino Linotype" w:cs="Arial"/>
          <w:sz w:val="24"/>
          <w:szCs w:val="24"/>
        </w:rPr>
        <w:t xml:space="preserve">no </w:t>
      </w:r>
      <w:r w:rsidR="00C3434E" w:rsidRPr="000B33CC">
        <w:rPr>
          <w:rFonts w:ascii="Palatino Linotype" w:eastAsia="Calibri" w:hAnsi="Palatino Linotype" w:cs="Arial"/>
          <w:sz w:val="24"/>
          <w:szCs w:val="24"/>
        </w:rPr>
        <w:t xml:space="preserve">será  la excepción en la que </w:t>
      </w:r>
      <w:r w:rsidR="00D70E0E" w:rsidRPr="000B33CC">
        <w:rPr>
          <w:rFonts w:ascii="Palatino Linotype" w:eastAsia="Calibri" w:hAnsi="Palatino Linotype" w:cs="Arial"/>
          <w:sz w:val="24"/>
          <w:szCs w:val="24"/>
        </w:rPr>
        <w:t xml:space="preserve">señale </w:t>
      </w:r>
      <w:r w:rsidR="00C3434E" w:rsidRPr="000B33CC">
        <w:rPr>
          <w:rFonts w:ascii="Palatino Linotype" w:eastAsia="Calibri" w:hAnsi="Palatino Linotype" w:cs="Arial"/>
          <w:sz w:val="24"/>
          <w:szCs w:val="24"/>
        </w:rPr>
        <w:t xml:space="preserve">este aspecto, </w:t>
      </w:r>
      <w:r w:rsidR="00F354D8" w:rsidRPr="000B33CC">
        <w:rPr>
          <w:rFonts w:ascii="Palatino Linotype" w:eastAsia="Calibri" w:hAnsi="Palatino Linotype" w:cs="Arial"/>
          <w:sz w:val="24"/>
          <w:szCs w:val="24"/>
        </w:rPr>
        <w:t xml:space="preserve">para lo cual es importante </w:t>
      </w:r>
      <w:r w:rsidR="00D70E0E" w:rsidRPr="000B33CC">
        <w:rPr>
          <w:rFonts w:ascii="Palatino Linotype" w:eastAsia="Calibri" w:hAnsi="Palatino Linotype" w:cs="Arial"/>
          <w:sz w:val="24"/>
          <w:szCs w:val="24"/>
        </w:rPr>
        <w:t>hacer mención</w:t>
      </w:r>
      <w:r w:rsidR="00F354D8" w:rsidRPr="000B33CC">
        <w:rPr>
          <w:rFonts w:ascii="Palatino Linotype" w:eastAsia="Calibri" w:hAnsi="Palatino Linotype" w:cs="Arial"/>
          <w:sz w:val="24"/>
          <w:szCs w:val="24"/>
        </w:rPr>
        <w:t xml:space="preserve"> lo que el </w:t>
      </w:r>
      <w:r w:rsidR="00F354D8" w:rsidRPr="000B33CC">
        <w:rPr>
          <w:rFonts w:ascii="Palatino Linotype" w:eastAsia="Times New Roman" w:hAnsi="Palatino Linotype" w:cs="Arial"/>
          <w:sz w:val="24"/>
          <w:szCs w:val="24"/>
          <w:lang w:val="es-ES_tradnl" w:eastAsia="es-MX"/>
        </w:rPr>
        <w:t xml:space="preserve">intérprete judicial del </w:t>
      </w:r>
      <w:r w:rsidR="00F354D8" w:rsidRPr="000B33CC">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F354D8" w:rsidRPr="000B33CC" w:rsidRDefault="00F354D8" w:rsidP="00F354D8">
      <w:pPr>
        <w:spacing w:after="0" w:line="360" w:lineRule="auto"/>
        <w:ind w:left="567" w:right="618"/>
        <w:contextualSpacing/>
        <w:jc w:val="both"/>
        <w:rPr>
          <w:rFonts w:ascii="Palatino Linotype" w:eastAsiaTheme="minorEastAsia" w:hAnsi="Palatino Linotype" w:cs="Arial"/>
          <w:sz w:val="24"/>
          <w:szCs w:val="24"/>
          <w:lang w:val="es-ES_tradnl" w:eastAsia="es-ES"/>
        </w:rPr>
      </w:pPr>
    </w:p>
    <w:p w:rsidR="00F354D8" w:rsidRPr="000B33CC" w:rsidRDefault="00F354D8"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r w:rsidRPr="000B33CC">
        <w:rPr>
          <w:rFonts w:ascii="Palatino Linotype" w:eastAsiaTheme="minorEastAsia" w:hAnsi="Palatino Linotype" w:cs="Arial"/>
          <w:b/>
          <w:sz w:val="24"/>
          <w:szCs w:val="24"/>
          <w:lang w:val="es-ES_tradnl" w:eastAsia="es-ES"/>
        </w:rPr>
        <w:t>FUNDAMENTACIÓN Y MOTIVACIÓN.</w:t>
      </w:r>
      <w:r w:rsidRPr="000B33CC">
        <w:rPr>
          <w:rFonts w:ascii="Palatino Linotype" w:eastAsiaTheme="minorEastAsia" w:hAnsi="Palatino Linotype" w:cs="Arial"/>
          <w:sz w:val="24"/>
          <w:szCs w:val="24"/>
          <w:lang w:val="es-ES_tradnl" w:eastAsia="es-ES"/>
        </w:rPr>
        <w:t xml:space="preserve"> </w:t>
      </w:r>
      <w:r w:rsidRPr="000B33CC">
        <w:rPr>
          <w:rFonts w:ascii="Palatino Linotype" w:eastAsiaTheme="minorEastAsia" w:hAnsi="Palatino Linotype" w:cs="Arial"/>
          <w:sz w:val="24"/>
          <w:szCs w:val="24"/>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B33CC">
        <w:rPr>
          <w:rFonts w:ascii="Palatino Linotype" w:eastAsiaTheme="minorEastAsia" w:hAnsi="Palatino Linotype" w:cs="Arial"/>
          <w:sz w:val="24"/>
          <w:szCs w:val="24"/>
          <w:lang w:val="es-ES_tradnl" w:eastAsia="es-ES"/>
        </w:rPr>
        <w:t>.</w:t>
      </w:r>
    </w:p>
    <w:p w:rsidR="00F354D8" w:rsidRPr="000B33CC"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0B33CC">
        <w:rPr>
          <w:rFonts w:ascii="Palatino Linotype" w:eastAsiaTheme="minorEastAsia" w:hAnsi="Palatino Linotype" w:cs="Arial"/>
          <w:sz w:val="18"/>
          <w:szCs w:val="24"/>
          <w:lang w:val="es-ES_tradnl" w:eastAsia="es-ES"/>
        </w:rPr>
        <w:t>SEGUNDO TRIBUNAL COLEGIADO DEL SEXTO CIRCUITO.</w:t>
      </w:r>
    </w:p>
    <w:p w:rsidR="00F354D8" w:rsidRPr="000B33CC"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0B33CC">
        <w:rPr>
          <w:rFonts w:ascii="Palatino Linotype" w:eastAsiaTheme="minorEastAsia" w:hAnsi="Palatino Linotype" w:cs="Arial"/>
          <w:sz w:val="18"/>
          <w:szCs w:val="24"/>
          <w:lang w:val="es-ES_tradnl" w:eastAsia="es-ES"/>
        </w:rPr>
        <w:t>Amparo directo 194/88. Bufete Industrial Construcciones, S.A. de C.V. 28 de junio de 1988. Unanimidad de votos. Ponente: Gustavo Calvillo Rangel. Secretario: Jorge Alberto González Álvarez.</w:t>
      </w:r>
    </w:p>
    <w:p w:rsidR="00F354D8" w:rsidRPr="000B33CC"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0B33CC">
        <w:rPr>
          <w:rFonts w:ascii="Palatino Linotype" w:eastAsiaTheme="minorEastAsia" w:hAnsi="Palatino Linotype" w:cs="Arial"/>
          <w:sz w:val="18"/>
          <w:szCs w:val="24"/>
          <w:lang w:val="es-ES_tradnl" w:eastAsia="es-ES"/>
        </w:rPr>
        <w:t xml:space="preserve">Revisión fiscal 103/88. Instituto Mexicano del Seguro Social. 18 de octubre de 1988. Unanimidad de votos. Ponente: Arnoldo Nájera Virgen. Secretario: Alejandro </w:t>
      </w:r>
      <w:proofErr w:type="spellStart"/>
      <w:r w:rsidRPr="000B33CC">
        <w:rPr>
          <w:rFonts w:ascii="Palatino Linotype" w:eastAsiaTheme="minorEastAsia" w:hAnsi="Palatino Linotype" w:cs="Arial"/>
          <w:sz w:val="18"/>
          <w:szCs w:val="24"/>
          <w:lang w:val="es-ES_tradnl" w:eastAsia="es-ES"/>
        </w:rPr>
        <w:t>Esponda</w:t>
      </w:r>
      <w:proofErr w:type="spellEnd"/>
      <w:r w:rsidRPr="000B33CC">
        <w:rPr>
          <w:rFonts w:ascii="Palatino Linotype" w:eastAsiaTheme="minorEastAsia" w:hAnsi="Palatino Linotype" w:cs="Arial"/>
          <w:sz w:val="18"/>
          <w:szCs w:val="24"/>
          <w:lang w:val="es-ES_tradnl" w:eastAsia="es-ES"/>
        </w:rPr>
        <w:t xml:space="preserve"> Rincón.</w:t>
      </w:r>
    </w:p>
    <w:p w:rsidR="00F354D8" w:rsidRPr="000B33CC"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0B33CC">
        <w:rPr>
          <w:rFonts w:ascii="Palatino Linotype" w:eastAsiaTheme="minorEastAsia" w:hAnsi="Palatino Linotype" w:cs="Arial"/>
          <w:sz w:val="18"/>
          <w:szCs w:val="24"/>
          <w:lang w:val="es-ES_tradnl" w:eastAsia="es-ES"/>
        </w:rPr>
        <w:t xml:space="preserve">Amparo en revisión 333/88. </w:t>
      </w:r>
      <w:proofErr w:type="spellStart"/>
      <w:r w:rsidRPr="000B33CC">
        <w:rPr>
          <w:rFonts w:ascii="Palatino Linotype" w:eastAsiaTheme="minorEastAsia" w:hAnsi="Palatino Linotype" w:cs="Arial"/>
          <w:sz w:val="18"/>
          <w:szCs w:val="24"/>
          <w:lang w:val="es-ES_tradnl" w:eastAsia="es-ES"/>
        </w:rPr>
        <w:t>Adilia</w:t>
      </w:r>
      <w:proofErr w:type="spellEnd"/>
      <w:r w:rsidRPr="000B33CC">
        <w:rPr>
          <w:rFonts w:ascii="Palatino Linotype" w:eastAsiaTheme="minorEastAsia" w:hAnsi="Palatino Linotype" w:cs="Arial"/>
          <w:sz w:val="18"/>
          <w:szCs w:val="24"/>
          <w:lang w:val="es-ES_tradnl" w:eastAsia="es-ES"/>
        </w:rPr>
        <w:t xml:space="preserve"> Romero. 26 de octubre de 1988. Unanimidad de votos. Ponente: Arnoldo Nájera Virgen. Secretario: Enrique Crispín Campos Ramírez.</w:t>
      </w:r>
    </w:p>
    <w:p w:rsidR="00F354D8" w:rsidRPr="000B33CC"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0B33CC">
        <w:rPr>
          <w:rFonts w:ascii="Palatino Linotype" w:eastAsiaTheme="minorEastAsia" w:hAnsi="Palatino Linotype" w:cs="Arial"/>
          <w:sz w:val="18"/>
          <w:szCs w:val="24"/>
          <w:lang w:val="es-ES_tradnl" w:eastAsia="es-ES"/>
        </w:rPr>
        <w:t xml:space="preserve">Amparo en revisión 597/95. Emilio Maurer Bretón. 15 de noviembre de 1995. Unanimidad de votos. Ponente: Clementina Ramírez Moguel </w:t>
      </w:r>
      <w:proofErr w:type="spellStart"/>
      <w:r w:rsidRPr="000B33CC">
        <w:rPr>
          <w:rFonts w:ascii="Palatino Linotype" w:eastAsiaTheme="minorEastAsia" w:hAnsi="Palatino Linotype" w:cs="Arial"/>
          <w:sz w:val="18"/>
          <w:szCs w:val="24"/>
          <w:lang w:val="es-ES_tradnl" w:eastAsia="es-ES"/>
        </w:rPr>
        <w:t>Goyzueta</w:t>
      </w:r>
      <w:proofErr w:type="spellEnd"/>
      <w:r w:rsidRPr="000B33CC">
        <w:rPr>
          <w:rFonts w:ascii="Palatino Linotype" w:eastAsiaTheme="minorEastAsia" w:hAnsi="Palatino Linotype" w:cs="Arial"/>
          <w:sz w:val="18"/>
          <w:szCs w:val="24"/>
          <w:lang w:val="es-ES_tradnl" w:eastAsia="es-ES"/>
        </w:rPr>
        <w:t>. Secretario: Gonzalo Carrera Molina.</w:t>
      </w:r>
    </w:p>
    <w:p w:rsidR="00F354D8" w:rsidRPr="000B33CC" w:rsidRDefault="00F354D8" w:rsidP="00F354D8">
      <w:pPr>
        <w:spacing w:after="0" w:line="360" w:lineRule="auto"/>
        <w:ind w:left="851" w:right="618"/>
        <w:contextualSpacing/>
        <w:jc w:val="both"/>
        <w:rPr>
          <w:rFonts w:ascii="Palatino Linotype" w:eastAsiaTheme="minorEastAsia" w:hAnsi="Palatino Linotype" w:cs="Arial"/>
          <w:sz w:val="18"/>
          <w:szCs w:val="24"/>
          <w:lang w:val="es-ES_tradnl" w:eastAsia="es-ES"/>
        </w:rPr>
      </w:pPr>
      <w:r w:rsidRPr="000B33CC">
        <w:rPr>
          <w:rFonts w:ascii="Palatino Linotype" w:eastAsiaTheme="minorEastAsia" w:hAnsi="Palatino Linotype" w:cs="Arial"/>
          <w:sz w:val="18"/>
          <w:szCs w:val="24"/>
          <w:lang w:val="es-ES_tradnl" w:eastAsia="es-ES"/>
        </w:rPr>
        <w:t xml:space="preserve">Amparo directo 7/96. Pedro Vicente López Miro. 21 de febrero de 1996. Unanimidad de votos. Ponente: María Eugenia Estela Martínez Cardiel. Secretario: Enrique </w:t>
      </w:r>
      <w:proofErr w:type="spellStart"/>
      <w:r w:rsidRPr="000B33CC">
        <w:rPr>
          <w:rFonts w:ascii="Palatino Linotype" w:eastAsiaTheme="minorEastAsia" w:hAnsi="Palatino Linotype" w:cs="Arial"/>
          <w:sz w:val="18"/>
          <w:szCs w:val="24"/>
          <w:lang w:val="es-ES_tradnl" w:eastAsia="es-ES"/>
        </w:rPr>
        <w:t>Baigts</w:t>
      </w:r>
      <w:proofErr w:type="spellEnd"/>
      <w:r w:rsidRPr="000B33CC">
        <w:rPr>
          <w:rFonts w:ascii="Palatino Linotype" w:eastAsiaTheme="minorEastAsia" w:hAnsi="Palatino Linotype" w:cs="Arial"/>
          <w:sz w:val="18"/>
          <w:szCs w:val="24"/>
          <w:lang w:val="es-ES_tradnl" w:eastAsia="es-ES"/>
        </w:rPr>
        <w:t xml:space="preserve"> Muñoz.</w:t>
      </w:r>
    </w:p>
    <w:p w:rsidR="007A5C1B" w:rsidRPr="000B33CC" w:rsidRDefault="007A5C1B" w:rsidP="00F354D8">
      <w:pPr>
        <w:spacing w:after="0" w:line="360" w:lineRule="auto"/>
        <w:ind w:left="851" w:right="618"/>
        <w:contextualSpacing/>
        <w:jc w:val="both"/>
        <w:rPr>
          <w:rFonts w:ascii="Palatino Linotype" w:eastAsiaTheme="minorEastAsia" w:hAnsi="Palatino Linotype" w:cs="Arial"/>
          <w:sz w:val="24"/>
          <w:szCs w:val="24"/>
          <w:lang w:val="es-ES_tradnl" w:eastAsia="es-ES"/>
        </w:rPr>
      </w:pPr>
    </w:p>
    <w:p w:rsidR="000F1AD8" w:rsidRPr="000B33CC" w:rsidRDefault="00F354D8" w:rsidP="000F1AD8">
      <w:pPr>
        <w:numPr>
          <w:ilvl w:val="0"/>
          <w:numId w:val="2"/>
        </w:numPr>
        <w:spacing w:after="0" w:line="360" w:lineRule="auto"/>
        <w:contextualSpacing/>
        <w:jc w:val="both"/>
        <w:rPr>
          <w:rFonts w:ascii="Palatino Linotype" w:hAnsi="Palatino Linotype"/>
          <w:color w:val="FF0000"/>
          <w:sz w:val="24"/>
          <w:szCs w:val="24"/>
          <w:lang w:eastAsia="es-MX"/>
        </w:rPr>
      </w:pPr>
      <w:r w:rsidRPr="000B33CC">
        <w:rPr>
          <w:rFonts w:ascii="Palatino Linotype" w:eastAsia="Calibri" w:hAnsi="Palatino Linotype" w:cs="Arial"/>
          <w:sz w:val="24"/>
          <w:szCs w:val="24"/>
        </w:rPr>
        <w:t>Así</w:t>
      </w:r>
      <w:r w:rsidR="000F1AD8" w:rsidRPr="000B33CC">
        <w:rPr>
          <w:rFonts w:ascii="Palatino Linotype" w:eastAsia="Calibri" w:hAnsi="Palatino Linotype" w:cs="Arial"/>
          <w:sz w:val="24"/>
          <w:szCs w:val="24"/>
        </w:rPr>
        <w:t xml:space="preserve">, pese a lo transcrito en el anterior párrafo nueve (09), la ponencia </w:t>
      </w:r>
      <w:proofErr w:type="spellStart"/>
      <w:r w:rsidR="000F1AD8" w:rsidRPr="000B33CC">
        <w:rPr>
          <w:rFonts w:ascii="Palatino Linotype" w:eastAsia="Calibri" w:hAnsi="Palatino Linotype" w:cs="Arial"/>
          <w:sz w:val="24"/>
          <w:szCs w:val="24"/>
        </w:rPr>
        <w:t>resolutora</w:t>
      </w:r>
      <w:proofErr w:type="spellEnd"/>
      <w:r w:rsidR="000F1AD8" w:rsidRPr="000B33CC">
        <w:rPr>
          <w:rFonts w:ascii="Palatino Linotype" w:eastAsia="Calibri" w:hAnsi="Palatino Linotype" w:cs="Arial"/>
          <w:sz w:val="24"/>
          <w:szCs w:val="24"/>
        </w:rPr>
        <w:t xml:space="preserve"> determino que</w:t>
      </w:r>
      <w:r w:rsidRPr="000B33CC">
        <w:rPr>
          <w:rFonts w:ascii="Palatino Linotype" w:eastAsia="Calibri" w:hAnsi="Palatino Linotype" w:cs="Arial"/>
          <w:sz w:val="24"/>
          <w:szCs w:val="24"/>
        </w:rPr>
        <w:t xml:space="preserve"> </w:t>
      </w:r>
      <w:r w:rsidR="000F1AD8" w:rsidRPr="000B33CC">
        <w:rPr>
          <w:rFonts w:ascii="Palatino Linotype" w:hAnsi="Palatino Linotype"/>
          <w:sz w:val="24"/>
          <w:szCs w:val="24"/>
          <w:lang w:eastAsia="es-MX"/>
        </w:rPr>
        <w:t xml:space="preserve">la Contraloría Municipal si es competente para realizar auditorías </w:t>
      </w:r>
      <w:r w:rsidR="000F1AD8" w:rsidRPr="000B33CC">
        <w:rPr>
          <w:rFonts w:ascii="Palatino Linotype" w:hAnsi="Palatino Linotype"/>
          <w:sz w:val="24"/>
          <w:szCs w:val="24"/>
          <w:lang w:eastAsia="es-MX"/>
        </w:rPr>
        <w:lastRenderedPageBreak/>
        <w:t>e inspecciones a la ad</w:t>
      </w:r>
      <w:r w:rsidR="009109B4" w:rsidRPr="000B33CC">
        <w:rPr>
          <w:rFonts w:ascii="Palatino Linotype" w:hAnsi="Palatino Linotype"/>
          <w:sz w:val="24"/>
          <w:szCs w:val="24"/>
          <w:lang w:eastAsia="es-MX"/>
        </w:rPr>
        <w:t xml:space="preserve">ministración pública Municipal; no obstante </w:t>
      </w:r>
      <w:r w:rsidR="000F1AD8" w:rsidRPr="000B33CC">
        <w:rPr>
          <w:rFonts w:ascii="Palatino Linotype" w:hAnsi="Palatino Linotype"/>
          <w:sz w:val="24"/>
          <w:szCs w:val="24"/>
          <w:lang w:eastAsia="es-MX"/>
        </w:rPr>
        <w:t xml:space="preserve">al no tener la certeza, de si, se realizaron o no auditorias o inspecciones a la integración de los expedientes de personal, esta deberá realizar una búsqueda exhaustiva y razonable en sus archivos con la finalidad de localizar los documentos en donde se advierta las sanciones aplicadas al o a los servidores públicos, derivado de las auditorias o inspecciones practicadas y concluidas, </w:t>
      </w:r>
      <w:r w:rsidR="009109B4" w:rsidRPr="000B33CC">
        <w:rPr>
          <w:rFonts w:ascii="Palatino Linotype" w:hAnsi="Palatino Linotype"/>
          <w:sz w:val="24"/>
          <w:szCs w:val="24"/>
          <w:lang w:eastAsia="es-MX"/>
        </w:rPr>
        <w:t>y que</w:t>
      </w:r>
      <w:r w:rsidR="000F1AD8" w:rsidRPr="000B33CC">
        <w:rPr>
          <w:rFonts w:ascii="Palatino Linotype" w:hAnsi="Palatino Linotype"/>
          <w:sz w:val="24"/>
          <w:szCs w:val="24"/>
          <w:lang w:eastAsia="es-MX"/>
        </w:rPr>
        <w:t xml:space="preserve"> para el caso de que una vez realizada la búsqueda exhaustiva y razonable, no se hayan localizado información alguna, </w:t>
      </w:r>
      <w:r w:rsidR="000F1AD8" w:rsidRPr="000B33CC">
        <w:rPr>
          <w:rFonts w:ascii="Palatino Linotype" w:hAnsi="Palatino Linotype"/>
          <w:b/>
          <w:sz w:val="24"/>
          <w:szCs w:val="24"/>
          <w:lang w:eastAsia="es-MX"/>
        </w:rPr>
        <w:t>bastará con que así lo manifieste</w:t>
      </w:r>
      <w:r w:rsidR="000F1AD8" w:rsidRPr="000B33CC">
        <w:rPr>
          <w:rFonts w:ascii="Palatino Linotype" w:hAnsi="Palatino Linotype"/>
          <w:sz w:val="24"/>
          <w:szCs w:val="24"/>
          <w:lang w:eastAsia="es-MX"/>
        </w:rPr>
        <w:t>.</w:t>
      </w:r>
    </w:p>
    <w:p w:rsidR="009109B4" w:rsidRPr="000B33CC" w:rsidRDefault="009109B4" w:rsidP="009109B4">
      <w:pPr>
        <w:spacing w:after="0" w:line="360" w:lineRule="auto"/>
        <w:ind w:left="360"/>
        <w:contextualSpacing/>
        <w:jc w:val="both"/>
        <w:rPr>
          <w:rFonts w:ascii="Palatino Linotype" w:hAnsi="Palatino Linotype"/>
          <w:color w:val="FF0000"/>
          <w:sz w:val="24"/>
          <w:szCs w:val="24"/>
          <w:lang w:eastAsia="es-MX"/>
        </w:rPr>
      </w:pPr>
    </w:p>
    <w:p w:rsidR="00E32640" w:rsidRPr="000B33CC" w:rsidRDefault="009109B4" w:rsidP="00B5044C">
      <w:pPr>
        <w:numPr>
          <w:ilvl w:val="0"/>
          <w:numId w:val="2"/>
        </w:numPr>
        <w:spacing w:after="0" w:line="360" w:lineRule="auto"/>
        <w:contextualSpacing/>
        <w:jc w:val="both"/>
        <w:rPr>
          <w:rFonts w:ascii="Palatino Linotype" w:eastAsia="Calibri" w:hAnsi="Palatino Linotype" w:cs="Arial"/>
          <w:sz w:val="24"/>
          <w:szCs w:val="24"/>
        </w:rPr>
      </w:pPr>
      <w:r w:rsidRPr="000B33CC">
        <w:rPr>
          <w:rFonts w:ascii="Palatino Linotype" w:eastAsia="Calibri" w:hAnsi="Palatino Linotype" w:cs="Arial"/>
          <w:sz w:val="24"/>
          <w:szCs w:val="24"/>
        </w:rPr>
        <w:t>Contexto que</w:t>
      </w:r>
      <w:r w:rsidR="00E235A7" w:rsidRPr="000B33CC">
        <w:rPr>
          <w:rFonts w:ascii="Palatino Linotype" w:eastAsia="Calibri" w:hAnsi="Palatino Linotype" w:cs="Arial"/>
          <w:sz w:val="24"/>
          <w:szCs w:val="24"/>
        </w:rPr>
        <w:t xml:space="preserve"> contradice  1</w:t>
      </w:r>
      <w:r w:rsidR="00E235A7" w:rsidRPr="000B33CC">
        <w:rPr>
          <w:rFonts w:ascii="Palatino Linotype" w:eastAsia="Calibri" w:hAnsi="Palatino Linotype" w:cs="Arial"/>
          <w:sz w:val="24"/>
          <w:szCs w:val="24"/>
          <w:u w:val="single"/>
        </w:rPr>
        <w:t>. El principio de certeza</w:t>
      </w:r>
      <w:r w:rsidR="00E235A7" w:rsidRPr="000B33CC">
        <w:rPr>
          <w:rFonts w:ascii="Palatino Linotype" w:eastAsia="Calibri" w:hAnsi="Palatino Linotype" w:cs="Arial"/>
          <w:sz w:val="24"/>
          <w:szCs w:val="24"/>
        </w:rPr>
        <w:t xml:space="preserve">, </w:t>
      </w:r>
      <w:r w:rsidR="000B2BC8" w:rsidRPr="000B33CC">
        <w:rPr>
          <w:rFonts w:ascii="Palatino Linotype" w:eastAsia="Calibri" w:hAnsi="Palatino Linotype" w:cs="Arial"/>
          <w:sz w:val="24"/>
          <w:szCs w:val="24"/>
        </w:rPr>
        <w:t>en razón de que</w:t>
      </w:r>
      <w:r w:rsidR="00E235A7" w:rsidRPr="000B33CC">
        <w:rPr>
          <w:rFonts w:ascii="Palatino Linotype" w:eastAsia="Calibri" w:hAnsi="Palatino Linotype" w:cs="Arial"/>
          <w:sz w:val="24"/>
          <w:szCs w:val="24"/>
        </w:rPr>
        <w:t xml:space="preserve"> </w:t>
      </w:r>
      <w:r w:rsidRPr="000B33CC">
        <w:rPr>
          <w:rFonts w:ascii="Palatino Linotype" w:eastAsia="Calibri" w:hAnsi="Palatino Linotype" w:cs="Arial"/>
          <w:sz w:val="24"/>
          <w:szCs w:val="24"/>
        </w:rPr>
        <w:t>se estaría careciendo</w:t>
      </w:r>
      <w:r w:rsidR="00E235A7" w:rsidRPr="000B33CC">
        <w:rPr>
          <w:rFonts w:ascii="Palatino Linotype" w:eastAsia="Calibri" w:hAnsi="Palatino Linotype" w:cs="Arial"/>
          <w:sz w:val="24"/>
          <w:szCs w:val="24"/>
        </w:rPr>
        <w:t xml:space="preserve"> de fundamentación y motivaci</w:t>
      </w:r>
      <w:r w:rsidR="000B2BC8" w:rsidRPr="000B33CC">
        <w:rPr>
          <w:rFonts w:ascii="Palatino Linotype" w:eastAsia="Calibri" w:hAnsi="Palatino Linotype" w:cs="Arial"/>
          <w:sz w:val="24"/>
          <w:szCs w:val="24"/>
        </w:rPr>
        <w:t>ón,</w:t>
      </w:r>
      <w:r w:rsidR="00E235A7" w:rsidRPr="000B33CC">
        <w:rPr>
          <w:rFonts w:ascii="Palatino Linotype" w:eastAsia="Calibri" w:hAnsi="Palatino Linotype" w:cs="Arial"/>
          <w:sz w:val="24"/>
          <w:szCs w:val="24"/>
        </w:rPr>
        <w:t xml:space="preserve"> lo que en consecuencia no brinda se</w:t>
      </w:r>
      <w:r w:rsidR="00032D26" w:rsidRPr="000B33CC">
        <w:rPr>
          <w:rFonts w:ascii="Palatino Linotype" w:eastAsia="Calibri" w:hAnsi="Palatino Linotype" w:cs="Arial"/>
          <w:sz w:val="24"/>
          <w:szCs w:val="24"/>
        </w:rPr>
        <w:t>guridad y certidumbre jurídica</w:t>
      </w:r>
      <w:r w:rsidR="00E235A7" w:rsidRPr="000B33CC">
        <w:rPr>
          <w:rFonts w:ascii="Palatino Linotype" w:eastAsia="Calibri" w:hAnsi="Palatino Linotype" w:cs="Arial"/>
          <w:sz w:val="24"/>
          <w:szCs w:val="24"/>
        </w:rPr>
        <w:t xml:space="preserve"> </w:t>
      </w:r>
      <w:r w:rsidR="000B2BC8" w:rsidRPr="000B33CC">
        <w:rPr>
          <w:rFonts w:ascii="Palatino Linotype" w:eastAsia="Calibri" w:hAnsi="Palatino Linotype" w:cs="Arial"/>
          <w:sz w:val="24"/>
          <w:szCs w:val="24"/>
        </w:rPr>
        <w:t>al particular,</w:t>
      </w:r>
      <w:r w:rsidR="00E235A7" w:rsidRPr="000B33CC">
        <w:rPr>
          <w:rFonts w:ascii="Palatino Linotype" w:eastAsia="Calibri" w:hAnsi="Palatino Linotype" w:cs="Arial"/>
          <w:sz w:val="24"/>
          <w:szCs w:val="24"/>
        </w:rPr>
        <w:t xml:space="preserve"> imposibilitando </w:t>
      </w:r>
      <w:r w:rsidR="000B2BC8" w:rsidRPr="000B33CC">
        <w:rPr>
          <w:rFonts w:ascii="Palatino Linotype" w:eastAsia="Calibri" w:hAnsi="Palatino Linotype" w:cs="Arial"/>
          <w:sz w:val="24"/>
          <w:szCs w:val="24"/>
        </w:rPr>
        <w:t>conocer si la postura adoptada por el Sujeto Obligada es apegada a derecho;</w:t>
      </w:r>
      <w:r w:rsidR="00E235A7" w:rsidRPr="000B33CC">
        <w:rPr>
          <w:rFonts w:ascii="Palatino Linotype" w:eastAsia="Calibri" w:hAnsi="Palatino Linotype" w:cs="Arial"/>
          <w:sz w:val="24"/>
          <w:szCs w:val="24"/>
        </w:rPr>
        <w:t xml:space="preserve"> y 2. </w:t>
      </w:r>
      <w:r w:rsidR="00E235A7" w:rsidRPr="000B33CC">
        <w:rPr>
          <w:rFonts w:ascii="Palatino Linotype" w:eastAsia="Calibri" w:hAnsi="Palatino Linotype" w:cs="Arial"/>
          <w:sz w:val="24"/>
          <w:szCs w:val="24"/>
          <w:u w:val="single"/>
        </w:rPr>
        <w:t>El artículo 19 segundo párrafo</w:t>
      </w:r>
      <w:r w:rsidR="00E235A7" w:rsidRPr="000B33CC">
        <w:rPr>
          <w:rFonts w:ascii="Palatino Linotype" w:eastAsia="Calibri" w:hAnsi="Palatino Linotype" w:cs="Arial"/>
          <w:sz w:val="24"/>
          <w:szCs w:val="24"/>
        </w:rPr>
        <w:t xml:space="preserve"> que señala </w:t>
      </w:r>
      <w:r w:rsidR="00E235A7" w:rsidRPr="000B33CC">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00D70E0E" w:rsidRPr="000B33CC">
        <w:rPr>
          <w:rFonts w:ascii="Palatino Linotype" w:eastAsia="Calibri" w:hAnsi="Palatino Linotype" w:cs="Arial"/>
          <w:sz w:val="24"/>
          <w:szCs w:val="24"/>
        </w:rPr>
        <w:t xml:space="preserve"> </w:t>
      </w:r>
      <w:r w:rsidR="000B2BC8" w:rsidRPr="000B33CC">
        <w:rPr>
          <w:rFonts w:ascii="Palatino Linotype" w:eastAsia="Calibri" w:hAnsi="Palatino Linotype" w:cs="Arial"/>
          <w:sz w:val="24"/>
          <w:szCs w:val="24"/>
        </w:rPr>
        <w:t xml:space="preserve">Si bien es cierto el Sujeto Obligado </w:t>
      </w:r>
      <w:r w:rsidRPr="000B33CC">
        <w:rPr>
          <w:rFonts w:ascii="Palatino Linotype" w:eastAsia="Calibri" w:hAnsi="Palatino Linotype" w:cs="Arial"/>
          <w:sz w:val="24"/>
          <w:szCs w:val="24"/>
        </w:rPr>
        <w:t xml:space="preserve">eventualmente </w:t>
      </w:r>
      <w:r w:rsidR="000B2BC8" w:rsidRPr="000B33CC">
        <w:rPr>
          <w:rFonts w:ascii="Palatino Linotype" w:eastAsia="Calibri" w:hAnsi="Palatino Linotype" w:cs="Arial"/>
          <w:sz w:val="24"/>
          <w:szCs w:val="24"/>
        </w:rPr>
        <w:t xml:space="preserve">no genera, administra o posee la información que solicitó el particular, también lo es que </w:t>
      </w:r>
      <w:r w:rsidRPr="000B33CC">
        <w:rPr>
          <w:rFonts w:ascii="Palatino Linotype" w:eastAsia="Calibri" w:hAnsi="Palatino Linotype" w:cs="Arial"/>
          <w:sz w:val="24"/>
          <w:szCs w:val="24"/>
        </w:rPr>
        <w:t>debe</w:t>
      </w:r>
      <w:r w:rsidR="000B2BC8" w:rsidRPr="000B33CC">
        <w:rPr>
          <w:rFonts w:ascii="Palatino Linotype" w:eastAsia="Calibri" w:hAnsi="Palatino Linotype" w:cs="Arial"/>
          <w:sz w:val="24"/>
          <w:szCs w:val="24"/>
        </w:rPr>
        <w:t xml:space="preserve"> fund</w:t>
      </w:r>
      <w:r w:rsidRPr="000B33CC">
        <w:rPr>
          <w:rFonts w:ascii="Palatino Linotype" w:eastAsia="Calibri" w:hAnsi="Palatino Linotype" w:cs="Arial"/>
          <w:sz w:val="24"/>
          <w:szCs w:val="24"/>
        </w:rPr>
        <w:t>ar y motivar</w:t>
      </w:r>
      <w:r w:rsidR="000B2BC8" w:rsidRPr="000B33CC">
        <w:rPr>
          <w:rFonts w:ascii="Palatino Linotype" w:eastAsia="Calibri" w:hAnsi="Palatino Linotype" w:cs="Arial"/>
          <w:sz w:val="24"/>
          <w:szCs w:val="24"/>
        </w:rPr>
        <w:t xml:space="preserve"> debidamente las razones o circunstancias por las que no genera</w:t>
      </w:r>
      <w:r w:rsidR="00EA1463" w:rsidRPr="000B33CC">
        <w:rPr>
          <w:rFonts w:ascii="Palatino Linotype" w:eastAsia="Calibri" w:hAnsi="Palatino Linotype" w:cs="Arial"/>
          <w:sz w:val="24"/>
          <w:szCs w:val="24"/>
        </w:rPr>
        <w:t>,</w:t>
      </w:r>
      <w:r w:rsidR="000B2BC8" w:rsidRPr="000B33CC">
        <w:rPr>
          <w:rFonts w:ascii="Palatino Linotype" w:eastAsia="Calibri" w:hAnsi="Palatino Linotype" w:cs="Arial"/>
          <w:sz w:val="24"/>
          <w:szCs w:val="24"/>
        </w:rPr>
        <w:t xml:space="preserve"> posee o administra la información </w:t>
      </w:r>
      <w:r w:rsidR="00CB73E4" w:rsidRPr="000B33CC">
        <w:rPr>
          <w:rFonts w:ascii="Palatino Linotype" w:eastAsia="Calibri" w:hAnsi="Palatino Linotype" w:cs="Arial"/>
          <w:sz w:val="24"/>
          <w:szCs w:val="24"/>
        </w:rPr>
        <w:t>precisa</w:t>
      </w:r>
      <w:r w:rsidR="000B2BC8" w:rsidRPr="000B33CC">
        <w:rPr>
          <w:rFonts w:ascii="Palatino Linotype" w:eastAsia="Calibri" w:hAnsi="Palatino Linotype" w:cs="Arial"/>
          <w:sz w:val="24"/>
          <w:szCs w:val="24"/>
        </w:rPr>
        <w:t>ndo de manera</w:t>
      </w:r>
      <w:r w:rsidR="00CB73E4" w:rsidRPr="000B33CC">
        <w:rPr>
          <w:rFonts w:ascii="Palatino Linotype" w:eastAsia="Calibri" w:hAnsi="Palatino Linotype" w:cs="Arial"/>
          <w:sz w:val="24"/>
          <w:szCs w:val="24"/>
        </w:rPr>
        <w:t xml:space="preserve"> clara, las razones que expliquen l</w:t>
      </w:r>
      <w:r w:rsidR="00A640C7" w:rsidRPr="000B33CC">
        <w:rPr>
          <w:rFonts w:ascii="Palatino Linotype" w:eastAsia="Calibri" w:hAnsi="Palatino Linotype" w:cs="Arial"/>
          <w:sz w:val="24"/>
          <w:szCs w:val="24"/>
        </w:rPr>
        <w:t>as causas por las que no se cuenta con</w:t>
      </w:r>
      <w:r w:rsidR="00CB73E4" w:rsidRPr="000B33CC">
        <w:rPr>
          <w:rFonts w:ascii="Palatino Linotype" w:eastAsia="Calibri" w:hAnsi="Palatino Linotype" w:cs="Arial"/>
          <w:sz w:val="24"/>
          <w:szCs w:val="24"/>
        </w:rPr>
        <w:t xml:space="preserve"> la información </w:t>
      </w:r>
      <w:r w:rsidR="00E32640" w:rsidRPr="000B33CC">
        <w:rPr>
          <w:rFonts w:ascii="Palatino Linotype" w:eastAsia="Calibri" w:hAnsi="Palatino Linotype" w:cs="Arial"/>
          <w:sz w:val="24"/>
          <w:szCs w:val="24"/>
        </w:rPr>
        <w:t>requerida en el presente asunto.</w:t>
      </w:r>
    </w:p>
    <w:p w:rsidR="00E32640" w:rsidRPr="000B33CC" w:rsidRDefault="00E32640" w:rsidP="00E32640">
      <w:pPr>
        <w:spacing w:after="0" w:line="360" w:lineRule="auto"/>
        <w:ind w:left="360"/>
        <w:contextualSpacing/>
        <w:jc w:val="both"/>
        <w:rPr>
          <w:rFonts w:ascii="Palatino Linotype" w:eastAsia="Calibri" w:hAnsi="Palatino Linotype" w:cs="Arial"/>
          <w:sz w:val="24"/>
          <w:szCs w:val="24"/>
        </w:rPr>
      </w:pPr>
    </w:p>
    <w:p w:rsidR="000137B8" w:rsidRPr="000B33CC" w:rsidRDefault="000137B8" w:rsidP="00B5044C">
      <w:pPr>
        <w:numPr>
          <w:ilvl w:val="0"/>
          <w:numId w:val="2"/>
        </w:numPr>
        <w:spacing w:after="0" w:line="360" w:lineRule="auto"/>
        <w:contextualSpacing/>
        <w:jc w:val="both"/>
        <w:rPr>
          <w:rFonts w:ascii="Palatino Linotype" w:hAnsi="Palatino Linotype"/>
          <w:sz w:val="24"/>
          <w:szCs w:val="24"/>
        </w:rPr>
      </w:pPr>
      <w:r w:rsidRPr="000B33CC">
        <w:rPr>
          <w:rFonts w:ascii="Palatino Linotype" w:eastAsia="Calibri" w:hAnsi="Palatino Linotype" w:cs="Arial"/>
          <w:sz w:val="24"/>
          <w:szCs w:val="24"/>
        </w:rPr>
        <w:lastRenderedPageBreak/>
        <w:t>T</w:t>
      </w:r>
      <w:r w:rsidR="00E32640" w:rsidRPr="000B33CC">
        <w:rPr>
          <w:rFonts w:ascii="Palatino Linotype" w:eastAsia="Calibri" w:hAnsi="Palatino Linotype"/>
          <w:sz w:val="24"/>
          <w:szCs w:val="24"/>
        </w:rPr>
        <w:t>al circunstancia</w:t>
      </w:r>
      <w:r w:rsidR="00334204" w:rsidRPr="000B33CC">
        <w:rPr>
          <w:rFonts w:ascii="Palatino Linotype" w:eastAsia="Calibri" w:hAnsi="Palatino Linotype"/>
          <w:sz w:val="24"/>
          <w:szCs w:val="24"/>
        </w:rPr>
        <w:t xml:space="preserve"> no puede tener como resu</w:t>
      </w:r>
      <w:r w:rsidR="00E32640" w:rsidRPr="000B33CC">
        <w:rPr>
          <w:rFonts w:ascii="Palatino Linotype" w:eastAsia="Calibri" w:hAnsi="Palatino Linotype"/>
          <w:sz w:val="24"/>
          <w:szCs w:val="24"/>
        </w:rPr>
        <w:t>l</w:t>
      </w:r>
      <w:r w:rsidR="00E32640" w:rsidRPr="000B33CC">
        <w:rPr>
          <w:rFonts w:ascii="Palatino Linotype" w:eastAsia="Calibri" w:hAnsi="Palatino Linotype"/>
          <w:sz w:val="24"/>
          <w:szCs w:val="24"/>
        </w:rPr>
        <w:softHyphen/>
        <w:t xml:space="preserve">tado el simple pronunciamiento de </w:t>
      </w:r>
      <w:r w:rsidRPr="000B33CC">
        <w:rPr>
          <w:rFonts w:ascii="Palatino Linotype" w:eastAsia="Calibri" w:hAnsi="Palatino Linotype"/>
          <w:sz w:val="24"/>
          <w:szCs w:val="24"/>
        </w:rPr>
        <w:t xml:space="preserve">la inexistencia de la </w:t>
      </w:r>
      <w:r w:rsidR="00E32640" w:rsidRPr="000B33CC">
        <w:rPr>
          <w:rFonts w:ascii="Palatino Linotype" w:eastAsia="Calibri" w:hAnsi="Palatino Linotype"/>
          <w:sz w:val="24"/>
          <w:szCs w:val="24"/>
        </w:rPr>
        <w:t xml:space="preserve">información solicitada, </w:t>
      </w:r>
      <w:r w:rsidR="00334204" w:rsidRPr="000B33CC">
        <w:rPr>
          <w:rFonts w:ascii="Palatino Linotype" w:eastAsia="Calibri" w:hAnsi="Palatino Linotype"/>
          <w:sz w:val="24"/>
          <w:szCs w:val="24"/>
        </w:rPr>
        <w:t>sino por el contrario, en estos casos las autoridades deberán fundar y motivar las razones por las que</w:t>
      </w:r>
      <w:r w:rsidRPr="000B33CC">
        <w:rPr>
          <w:rFonts w:ascii="Palatino Linotype" w:eastAsia="Calibri" w:hAnsi="Palatino Linotype"/>
          <w:sz w:val="24"/>
          <w:szCs w:val="24"/>
        </w:rPr>
        <w:t xml:space="preserve"> no cuentan con la información</w:t>
      </w:r>
      <w:r w:rsidR="00E32640" w:rsidRPr="000B33CC">
        <w:rPr>
          <w:rFonts w:ascii="Palatino Linotype" w:eastAsia="Calibri" w:hAnsi="Palatino Linotype"/>
          <w:sz w:val="24"/>
          <w:szCs w:val="24"/>
        </w:rPr>
        <w:t xml:space="preserve"> </w:t>
      </w:r>
      <w:r w:rsidR="00334204" w:rsidRPr="000B33CC">
        <w:rPr>
          <w:rFonts w:ascii="Palatino Linotype" w:eastAsia="Calibri" w:hAnsi="Palatino Linotype"/>
          <w:sz w:val="24"/>
          <w:szCs w:val="24"/>
        </w:rPr>
        <w:t>ya sea porque no realizaron dichos actos o porque no se encuentran en</w:t>
      </w:r>
      <w:r w:rsidR="00E32640" w:rsidRPr="000B33CC">
        <w:rPr>
          <w:rFonts w:ascii="Palatino Linotype" w:eastAsia="Calibri" w:hAnsi="Palatino Linotype"/>
          <w:sz w:val="24"/>
          <w:szCs w:val="24"/>
        </w:rPr>
        <w:t xml:space="preserve"> el ámbito de sus atribucion</w:t>
      </w:r>
      <w:r w:rsidRPr="000B33CC">
        <w:rPr>
          <w:rFonts w:ascii="Palatino Linotype" w:eastAsia="Calibri" w:hAnsi="Palatino Linotype"/>
          <w:sz w:val="24"/>
          <w:szCs w:val="24"/>
        </w:rPr>
        <w:t>es.</w:t>
      </w:r>
    </w:p>
    <w:p w:rsidR="00A640C7" w:rsidRPr="000B33CC" w:rsidRDefault="00A640C7" w:rsidP="00A640C7">
      <w:pPr>
        <w:pStyle w:val="Prrafodelista"/>
        <w:rPr>
          <w:rFonts w:ascii="Palatino Linotype" w:eastAsia="Calibri" w:hAnsi="Palatino Linotype" w:cs="Arial"/>
          <w:sz w:val="24"/>
          <w:szCs w:val="24"/>
        </w:rPr>
      </w:pPr>
    </w:p>
    <w:p w:rsidR="000B2BC8" w:rsidRPr="000B33CC" w:rsidRDefault="00D70E0E" w:rsidP="00B5044C">
      <w:pPr>
        <w:numPr>
          <w:ilvl w:val="0"/>
          <w:numId w:val="2"/>
        </w:numPr>
        <w:spacing w:line="360" w:lineRule="auto"/>
        <w:contextualSpacing/>
        <w:jc w:val="both"/>
        <w:rPr>
          <w:rFonts w:ascii="Palatino Linotype" w:eastAsia="Calibri" w:hAnsi="Palatino Linotype" w:cs="Arial"/>
          <w:sz w:val="24"/>
          <w:szCs w:val="24"/>
        </w:rPr>
      </w:pPr>
      <w:r w:rsidRPr="000B33CC">
        <w:rPr>
          <w:rFonts w:ascii="Palatino Linotype" w:eastAsia="Calibri" w:hAnsi="Palatino Linotype" w:cs="Arial"/>
          <w:sz w:val="24"/>
          <w:szCs w:val="24"/>
        </w:rPr>
        <w:t>Por lo mencionado anteriormente, c</w:t>
      </w:r>
      <w:r w:rsidR="000B2BC8" w:rsidRPr="000B33CC">
        <w:rPr>
          <w:rFonts w:ascii="Palatino Linotype" w:eastAsia="Calibri" w:hAnsi="Palatino Linotype" w:cs="Arial"/>
          <w:sz w:val="24"/>
          <w:szCs w:val="24"/>
        </w:rPr>
        <w:t xml:space="preserve">onsidero </w:t>
      </w:r>
      <w:r w:rsidR="000137B8" w:rsidRPr="000B33CC">
        <w:rPr>
          <w:rFonts w:ascii="Palatino Linotype" w:eastAsia="Calibri" w:hAnsi="Palatino Linotype" w:cs="Arial"/>
          <w:sz w:val="24"/>
          <w:szCs w:val="24"/>
        </w:rPr>
        <w:t xml:space="preserve">que es de suma importancia que </w:t>
      </w:r>
      <w:r w:rsidR="000B2BC8" w:rsidRPr="000B33CC">
        <w:rPr>
          <w:rFonts w:ascii="Palatino Linotype" w:eastAsia="Calibri" w:hAnsi="Palatino Linotype" w:cs="Arial"/>
          <w:sz w:val="24"/>
          <w:szCs w:val="24"/>
        </w:rPr>
        <w:t>en los casos que el Sujeto Obligado</w:t>
      </w:r>
      <w:r w:rsidR="00A640C7" w:rsidRPr="000B33CC">
        <w:rPr>
          <w:rFonts w:ascii="Palatino Linotype" w:eastAsia="Calibri" w:hAnsi="Palatino Linotype" w:cs="Arial"/>
          <w:sz w:val="24"/>
          <w:szCs w:val="24"/>
        </w:rPr>
        <w:t xml:space="preserve"> e</w:t>
      </w:r>
      <w:r w:rsidR="000137B8" w:rsidRPr="000B33CC">
        <w:rPr>
          <w:rFonts w:ascii="Palatino Linotype" w:eastAsia="Calibri" w:hAnsi="Palatino Linotype" w:cs="Arial"/>
          <w:sz w:val="24"/>
          <w:szCs w:val="24"/>
        </w:rPr>
        <w:t xml:space="preserve">mita un pronunciamiento simple este </w:t>
      </w:r>
      <w:r w:rsidR="00A640C7" w:rsidRPr="000B33CC">
        <w:rPr>
          <w:rFonts w:ascii="Palatino Linotype" w:eastAsia="Calibri" w:hAnsi="Palatino Linotype" w:cs="Arial"/>
          <w:sz w:val="24"/>
          <w:szCs w:val="24"/>
        </w:rPr>
        <w:t>debe</w:t>
      </w:r>
      <w:r w:rsidR="000B2BC8" w:rsidRPr="000B33CC">
        <w:rPr>
          <w:rFonts w:ascii="Palatino Linotype" w:eastAsia="Calibri" w:hAnsi="Palatino Linotype" w:cs="Arial"/>
          <w:sz w:val="24"/>
          <w:szCs w:val="24"/>
        </w:rPr>
        <w:t xml:space="preserve"> </w:t>
      </w:r>
      <w:r w:rsidRPr="000B33CC">
        <w:rPr>
          <w:rFonts w:ascii="Palatino Linotype" w:eastAsia="Calibri" w:hAnsi="Palatino Linotype" w:cs="Arial"/>
          <w:sz w:val="24"/>
          <w:szCs w:val="24"/>
        </w:rPr>
        <w:t>estar debidamente fundado y motivado</w:t>
      </w:r>
      <w:r w:rsidR="00A640C7" w:rsidRPr="000B33CC">
        <w:rPr>
          <w:rFonts w:ascii="Palatino Linotype" w:eastAsia="Calibri" w:hAnsi="Palatino Linotype" w:cs="Arial"/>
          <w:sz w:val="24"/>
          <w:szCs w:val="24"/>
        </w:rPr>
        <w:t xml:space="preserve"> </w:t>
      </w:r>
      <w:r w:rsidR="000137B8" w:rsidRPr="000B33CC">
        <w:rPr>
          <w:rFonts w:ascii="Palatino Linotype" w:eastAsia="Calibri" w:hAnsi="Palatino Linotype" w:cs="Arial"/>
          <w:sz w:val="24"/>
          <w:szCs w:val="24"/>
        </w:rPr>
        <w:t xml:space="preserve">demostrando las razones o motivos </w:t>
      </w:r>
      <w:r w:rsidR="00A640C7" w:rsidRPr="000B33CC">
        <w:rPr>
          <w:rFonts w:ascii="Palatino Linotype" w:eastAsia="Calibri" w:hAnsi="Palatino Linotype" w:cs="Arial"/>
          <w:sz w:val="24"/>
          <w:szCs w:val="24"/>
        </w:rPr>
        <w:t>por las que no genera, posee o administra</w:t>
      </w:r>
      <w:r w:rsidR="000B2BC8" w:rsidRPr="000B33CC">
        <w:rPr>
          <w:rFonts w:ascii="Palatino Linotype" w:eastAsia="Calibri" w:hAnsi="Palatino Linotype" w:cs="Arial"/>
          <w:sz w:val="24"/>
          <w:szCs w:val="24"/>
        </w:rPr>
        <w:t xml:space="preserve"> </w:t>
      </w:r>
      <w:r w:rsidR="00A640C7" w:rsidRPr="000B33CC">
        <w:rPr>
          <w:rFonts w:ascii="Palatino Linotype" w:eastAsia="Calibri" w:hAnsi="Palatino Linotype" w:cs="Arial"/>
          <w:sz w:val="24"/>
          <w:szCs w:val="24"/>
        </w:rPr>
        <w:t xml:space="preserve">lo solicitado, </w:t>
      </w:r>
      <w:r w:rsidR="000B2BC8" w:rsidRPr="000B33CC">
        <w:rPr>
          <w:rFonts w:ascii="Palatino Linotype" w:eastAsia="Calibri" w:hAnsi="Palatino Linotype" w:cs="Arial"/>
          <w:sz w:val="24"/>
          <w:szCs w:val="24"/>
        </w:rPr>
        <w:t>de tal manera que el particular tenga certeza jurídica de que en todo momento se está actuando con estricto apego a derecho</w:t>
      </w:r>
      <w:r w:rsidRPr="000B33CC">
        <w:rPr>
          <w:rFonts w:ascii="Palatino Linotype" w:eastAsia="Calibri" w:hAnsi="Palatino Linotype" w:cs="Arial"/>
          <w:sz w:val="24"/>
          <w:szCs w:val="24"/>
        </w:rPr>
        <w:t xml:space="preserve">, de lo contrario </w:t>
      </w:r>
      <w:r w:rsidR="00B44BEB" w:rsidRPr="000B33CC">
        <w:rPr>
          <w:rFonts w:ascii="Palatino Linotype" w:eastAsia="Calibri" w:hAnsi="Palatino Linotype" w:cs="Arial"/>
          <w:sz w:val="24"/>
          <w:szCs w:val="24"/>
        </w:rPr>
        <w:t>este instituto como Órgano Garante contribuiría</w:t>
      </w:r>
      <w:r w:rsidRPr="000B33CC">
        <w:rPr>
          <w:rFonts w:ascii="Palatino Linotype" w:eastAsia="Calibri" w:hAnsi="Palatino Linotype" w:cs="Arial"/>
          <w:sz w:val="24"/>
          <w:szCs w:val="24"/>
        </w:rPr>
        <w:t xml:space="preserve"> </w:t>
      </w:r>
      <w:r w:rsidR="00B44BEB" w:rsidRPr="000B33CC">
        <w:rPr>
          <w:rFonts w:ascii="Palatino Linotype" w:eastAsia="Calibri" w:hAnsi="Palatino Linotype" w:cs="Arial"/>
          <w:sz w:val="24"/>
          <w:szCs w:val="24"/>
        </w:rPr>
        <w:t>a la</w:t>
      </w:r>
      <w:r w:rsidRPr="000B33CC">
        <w:rPr>
          <w:rFonts w:ascii="Palatino Linotype" w:eastAsia="Calibri" w:hAnsi="Palatino Linotype" w:cs="Arial"/>
          <w:sz w:val="24"/>
          <w:szCs w:val="24"/>
        </w:rPr>
        <w:t xml:space="preserve"> afectación al derecho de acceso a la información de los particulares al consentir tales </w:t>
      </w:r>
      <w:r w:rsidR="00B44BEB" w:rsidRPr="000B33CC">
        <w:rPr>
          <w:rFonts w:ascii="Palatino Linotype" w:eastAsia="Calibri" w:hAnsi="Palatino Linotype" w:cs="Arial"/>
          <w:sz w:val="24"/>
          <w:szCs w:val="24"/>
        </w:rPr>
        <w:t>deficiencias por parte</w:t>
      </w:r>
      <w:r w:rsidRPr="000B33CC">
        <w:rPr>
          <w:rFonts w:ascii="Palatino Linotype" w:eastAsia="Calibri" w:hAnsi="Palatino Linotype" w:cs="Arial"/>
          <w:sz w:val="24"/>
          <w:szCs w:val="24"/>
        </w:rPr>
        <w:t xml:space="preserve"> de los Sujetos Obligados.</w:t>
      </w:r>
    </w:p>
    <w:p w:rsidR="008F7805" w:rsidRPr="000B33CC" w:rsidRDefault="008F7805" w:rsidP="008F7805">
      <w:pPr>
        <w:pStyle w:val="Prrafodelista"/>
        <w:rPr>
          <w:rFonts w:ascii="Palatino Linotype" w:eastAsia="Calibri" w:hAnsi="Palatino Linotype" w:cs="Arial"/>
          <w:sz w:val="24"/>
          <w:szCs w:val="24"/>
        </w:rPr>
      </w:pPr>
    </w:p>
    <w:p w:rsidR="008F7805" w:rsidRPr="000B33CC" w:rsidRDefault="008F7805" w:rsidP="008F7805">
      <w:pPr>
        <w:pStyle w:val="Ttulo1"/>
        <w:numPr>
          <w:ilvl w:val="0"/>
          <w:numId w:val="30"/>
        </w:numPr>
        <w:ind w:left="709"/>
        <w:rPr>
          <w:rFonts w:ascii="Palatino Linotype" w:hAnsi="Palatino Linotype"/>
          <w:b/>
          <w:color w:val="0D0D0D" w:themeColor="text1" w:themeTint="F2"/>
          <w:sz w:val="24"/>
        </w:rPr>
      </w:pPr>
      <w:bookmarkStart w:id="3" w:name="_Toc526174226"/>
      <w:r w:rsidRPr="000B33CC">
        <w:rPr>
          <w:rFonts w:ascii="Palatino Linotype" w:hAnsi="Palatino Linotype"/>
          <w:b/>
          <w:color w:val="0D0D0D" w:themeColor="text1" w:themeTint="F2"/>
          <w:sz w:val="24"/>
        </w:rPr>
        <w:t>De la fotografía.</w:t>
      </w:r>
      <w:bookmarkEnd w:id="3"/>
    </w:p>
    <w:p w:rsidR="00466F45" w:rsidRPr="000B33CC" w:rsidRDefault="00466F45" w:rsidP="00466F45">
      <w:pPr>
        <w:spacing w:line="360" w:lineRule="auto"/>
        <w:ind w:left="360"/>
        <w:contextualSpacing/>
        <w:jc w:val="both"/>
        <w:rPr>
          <w:rFonts w:ascii="Palatino Linotype" w:eastAsia="Calibri" w:hAnsi="Palatino Linotype" w:cs="Arial"/>
          <w:sz w:val="24"/>
          <w:szCs w:val="24"/>
        </w:rPr>
      </w:pPr>
    </w:p>
    <w:p w:rsidR="00EB7577" w:rsidRPr="000B33CC" w:rsidRDefault="00466F45" w:rsidP="00EB7577">
      <w:pPr>
        <w:numPr>
          <w:ilvl w:val="0"/>
          <w:numId w:val="2"/>
        </w:numPr>
        <w:spacing w:line="360" w:lineRule="auto"/>
        <w:contextualSpacing/>
        <w:jc w:val="both"/>
        <w:rPr>
          <w:rFonts w:ascii="Palatino Linotype" w:hAnsi="Palatino Linotype" w:cs="Arial"/>
          <w:sz w:val="24"/>
          <w:szCs w:val="24"/>
        </w:rPr>
      </w:pPr>
      <w:r w:rsidRPr="000B33CC">
        <w:rPr>
          <w:rFonts w:ascii="Palatino Linotype" w:hAnsi="Palatino Linotype"/>
          <w:sz w:val="24"/>
          <w:szCs w:val="24"/>
        </w:rPr>
        <w:t>Por otro lado, mi voto particular también se deriva de un aspecto contenido en la resolución de referencia, que determina</w:t>
      </w:r>
      <w:r w:rsidR="00EB7577" w:rsidRPr="000B33CC">
        <w:rPr>
          <w:rFonts w:ascii="Palatino Linotype" w:hAnsi="Palatino Linotype" w:cs="Arial"/>
          <w:sz w:val="24"/>
          <w:szCs w:val="24"/>
        </w:rPr>
        <w:t xml:space="preserve"> la fotografía es un dato personal confidencial, en términos de lo dispuesto en el artículo 143, fracción I de la Ley de Transparencia y Acceso a la Información Pública del Estado de México y Municipios, así como en el artículo 4, fracciones XI y XII de la Ley de Protección </w:t>
      </w:r>
      <w:r w:rsidR="00EB7577" w:rsidRPr="000B33CC">
        <w:rPr>
          <w:rFonts w:ascii="Palatino Linotype" w:hAnsi="Palatino Linotype" w:cs="Arial"/>
          <w:sz w:val="24"/>
          <w:szCs w:val="24"/>
        </w:rPr>
        <w:lastRenderedPageBreak/>
        <w:t xml:space="preserve">de Datos Personales en Posesión de Sujetos Obligados del Estado de México y Municipios. </w:t>
      </w:r>
    </w:p>
    <w:p w:rsidR="008F7805" w:rsidRPr="000B33CC" w:rsidRDefault="008F7805" w:rsidP="008F7805">
      <w:pPr>
        <w:spacing w:line="360" w:lineRule="auto"/>
        <w:ind w:left="360"/>
        <w:contextualSpacing/>
        <w:jc w:val="both"/>
        <w:rPr>
          <w:rFonts w:ascii="Palatino Linotype" w:hAnsi="Palatino Linotype" w:cs="Arial"/>
          <w:sz w:val="24"/>
          <w:szCs w:val="24"/>
        </w:rPr>
      </w:pPr>
    </w:p>
    <w:p w:rsidR="00EB7577" w:rsidRPr="000B33CC" w:rsidRDefault="00EB7577" w:rsidP="00EB7577">
      <w:pPr>
        <w:numPr>
          <w:ilvl w:val="0"/>
          <w:numId w:val="2"/>
        </w:numPr>
        <w:spacing w:line="360" w:lineRule="auto"/>
        <w:contextualSpacing/>
        <w:jc w:val="both"/>
        <w:rPr>
          <w:rFonts w:ascii="Palatino Linotype" w:hAnsi="Palatino Linotype" w:cs="Arial"/>
          <w:sz w:val="24"/>
          <w:szCs w:val="24"/>
        </w:rPr>
      </w:pPr>
      <w:r w:rsidRPr="000B33CC">
        <w:rPr>
          <w:rFonts w:ascii="Palatino Linotype" w:hAnsi="Palatino Linotype" w:cs="Arial"/>
          <w:sz w:val="24"/>
          <w:szCs w:val="24"/>
        </w:rPr>
        <w:t xml:space="preserve">Asimismo, se argumenta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a decir de la ponencia </w:t>
      </w:r>
      <w:proofErr w:type="spellStart"/>
      <w:r w:rsidRPr="000B33CC">
        <w:rPr>
          <w:rFonts w:ascii="Palatino Linotype" w:hAnsi="Palatino Linotype" w:cs="Arial"/>
          <w:sz w:val="24"/>
          <w:szCs w:val="24"/>
        </w:rPr>
        <w:t>resolutora</w:t>
      </w:r>
      <w:proofErr w:type="spellEnd"/>
      <w:r w:rsidRPr="000B33CC">
        <w:rPr>
          <w:rFonts w:ascii="Palatino Linotype" w:hAnsi="Palatino Linotype" w:cs="Arial"/>
          <w:sz w:val="24"/>
          <w:szCs w:val="24"/>
        </w:rPr>
        <w:t xml:space="preserve"> se requiere del consentimiento del titular de la información para su difusión, aunado a que ésta no constituye un elemento que permita reflejar el desempeño, idoneidad para ocupar un cargo, entre otros, que justifique su publicidad.</w:t>
      </w:r>
    </w:p>
    <w:p w:rsidR="00EB7577" w:rsidRPr="000B33CC" w:rsidRDefault="00EB7577" w:rsidP="00EB7577">
      <w:pPr>
        <w:pStyle w:val="Prrafodelista"/>
        <w:spacing w:line="360" w:lineRule="auto"/>
        <w:ind w:left="360"/>
        <w:jc w:val="both"/>
        <w:rPr>
          <w:rFonts w:ascii="Palatino Linotype" w:hAnsi="Palatino Linotype"/>
          <w:b/>
          <w:sz w:val="24"/>
          <w:szCs w:val="24"/>
          <w:u w:val="single"/>
        </w:rPr>
      </w:pPr>
    </w:p>
    <w:p w:rsidR="00466F45" w:rsidRPr="000B33CC" w:rsidRDefault="00466F45" w:rsidP="00FB2286">
      <w:pPr>
        <w:pStyle w:val="Ttulo1"/>
        <w:numPr>
          <w:ilvl w:val="0"/>
          <w:numId w:val="30"/>
        </w:numPr>
        <w:ind w:left="709"/>
        <w:rPr>
          <w:rFonts w:ascii="Palatino Linotype" w:hAnsi="Palatino Linotype"/>
          <w:b/>
          <w:color w:val="0D0D0D" w:themeColor="text1" w:themeTint="F2"/>
          <w:sz w:val="24"/>
        </w:rPr>
      </w:pPr>
      <w:bookmarkStart w:id="4" w:name="_Toc526174227"/>
      <w:r w:rsidRPr="000B33CC">
        <w:rPr>
          <w:rFonts w:ascii="Palatino Linotype" w:hAnsi="Palatino Linotype"/>
          <w:b/>
          <w:color w:val="0D0D0D" w:themeColor="text1" w:themeTint="F2"/>
          <w:sz w:val="24"/>
        </w:rPr>
        <w:t>Acceso a la información versus protección de datos personales.</w:t>
      </w:r>
      <w:bookmarkEnd w:id="4"/>
    </w:p>
    <w:p w:rsidR="00FB2286" w:rsidRPr="000B33CC" w:rsidRDefault="00FB2286" w:rsidP="00FB2286"/>
    <w:p w:rsidR="00466F45" w:rsidRPr="000B33CC" w:rsidRDefault="00466F45" w:rsidP="00B5044C">
      <w:pPr>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w:t>
      </w:r>
      <w:r w:rsidRPr="000B33CC">
        <w:rPr>
          <w:rFonts w:ascii="Palatino Linotype" w:hAnsi="Palatino Linotype"/>
          <w:sz w:val="24"/>
          <w:szCs w:val="24"/>
        </w:rPr>
        <w:lastRenderedPageBreak/>
        <w:t xml:space="preserve">del Estado Libre y Soberano de México en su artículo quinto y demás disposiciones aplicables. </w:t>
      </w:r>
    </w:p>
    <w:p w:rsidR="00466F45" w:rsidRPr="000B33CC" w:rsidRDefault="00466F45" w:rsidP="00466F45">
      <w:pPr>
        <w:jc w:val="both"/>
        <w:rPr>
          <w:rFonts w:ascii="Palatino Linotype" w:hAnsi="Palatino Linotype"/>
          <w:sz w:val="24"/>
          <w:szCs w:val="24"/>
        </w:rPr>
      </w:pPr>
    </w:p>
    <w:p w:rsidR="00466F45" w:rsidRPr="000B33CC" w:rsidRDefault="00466F45" w:rsidP="00B5044C">
      <w:pPr>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El acceder a la copia del título profesional, cédula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7A5C1B" w:rsidRPr="000B33CC" w:rsidRDefault="007A5C1B" w:rsidP="007A5C1B">
      <w:pPr>
        <w:pStyle w:val="Prrafodelista"/>
        <w:rPr>
          <w:rFonts w:ascii="Palatino Linotype" w:hAnsi="Palatino Linotype"/>
          <w:sz w:val="24"/>
          <w:szCs w:val="24"/>
        </w:rPr>
      </w:pPr>
    </w:p>
    <w:p w:rsidR="00466F45" w:rsidRPr="000B33CC" w:rsidRDefault="00466F45" w:rsidP="00B5044C">
      <w:pPr>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w:t>
      </w:r>
      <w:r w:rsidRPr="000B33CC">
        <w:rPr>
          <w:rFonts w:ascii="Palatino Linotype" w:hAnsi="Palatino Linotype"/>
          <w:sz w:val="24"/>
          <w:szCs w:val="24"/>
        </w:rPr>
        <w:lastRenderedPageBreak/>
        <w:t>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w:t>
      </w:r>
    </w:p>
    <w:p w:rsidR="00466F45" w:rsidRPr="000B33CC" w:rsidRDefault="00466F45" w:rsidP="00B5044C">
      <w:pPr>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7A5C1B" w:rsidRPr="000B33CC" w:rsidRDefault="007A5C1B" w:rsidP="007A5C1B">
      <w:pPr>
        <w:pStyle w:val="Prrafodelista"/>
        <w:rPr>
          <w:rFonts w:ascii="Palatino Linotype" w:hAnsi="Palatino Linotype"/>
          <w:sz w:val="24"/>
          <w:szCs w:val="24"/>
        </w:rPr>
      </w:pPr>
    </w:p>
    <w:p w:rsidR="00466F45" w:rsidRPr="000B33CC" w:rsidRDefault="00466F45" w:rsidP="00B5044C">
      <w:pPr>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En estos casos, el intérprete externo y los </w:t>
      </w:r>
      <w:proofErr w:type="spellStart"/>
      <w:r w:rsidRPr="000B33CC">
        <w:rPr>
          <w:rFonts w:ascii="Palatino Linotype" w:hAnsi="Palatino Linotype"/>
          <w:sz w:val="24"/>
          <w:szCs w:val="24"/>
        </w:rPr>
        <w:t>ius</w:t>
      </w:r>
      <w:proofErr w:type="spellEnd"/>
      <w:r w:rsidRPr="000B33CC">
        <w:rPr>
          <w:rFonts w:ascii="Palatino Linotype" w:hAnsi="Palatino Linotype"/>
          <w:sz w:val="24"/>
          <w:szCs w:val="24"/>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w:t>
      </w:r>
      <w:r w:rsidRPr="000B33CC">
        <w:rPr>
          <w:rFonts w:ascii="Palatino Linotype" w:hAnsi="Palatino Linotype"/>
          <w:sz w:val="24"/>
          <w:szCs w:val="24"/>
        </w:rPr>
        <w:lastRenderedPageBreak/>
        <w:t>impediría la existencia del derecho, el cumplimiento de los tres permite identificar la medida indispensable que permita que los derechos en cuestión prevalezcan.</w:t>
      </w:r>
    </w:p>
    <w:p w:rsidR="00466F45" w:rsidRPr="000B33CC" w:rsidRDefault="00466F45" w:rsidP="00466F45">
      <w:pPr>
        <w:jc w:val="both"/>
        <w:rPr>
          <w:rFonts w:ascii="Palatino Linotype" w:hAnsi="Palatino Linotype"/>
          <w:sz w:val="24"/>
          <w:szCs w:val="24"/>
        </w:rPr>
      </w:pPr>
      <w:r w:rsidRPr="000B33CC">
        <w:rPr>
          <w:rFonts w:ascii="Palatino Linotype" w:hAnsi="Palatino Linotype"/>
          <w:sz w:val="24"/>
          <w:szCs w:val="24"/>
        </w:rPr>
        <w:t xml:space="preserve"> </w:t>
      </w:r>
    </w:p>
    <w:p w:rsidR="00466F45" w:rsidRPr="000B33CC" w:rsidRDefault="00466F45" w:rsidP="007A5C1B">
      <w:pPr>
        <w:pStyle w:val="Prrafodelista"/>
        <w:ind w:left="927"/>
        <w:jc w:val="both"/>
        <w:rPr>
          <w:rFonts w:ascii="Palatino Linotype" w:hAnsi="Palatino Linotype"/>
          <w:b/>
          <w:sz w:val="24"/>
          <w:szCs w:val="24"/>
        </w:rPr>
      </w:pPr>
      <w:r w:rsidRPr="000B33CC">
        <w:rPr>
          <w:rFonts w:ascii="Palatino Linotype" w:hAnsi="Palatino Linotype"/>
          <w:b/>
          <w:sz w:val="24"/>
          <w:szCs w:val="24"/>
        </w:rPr>
        <w:t>Juicio de idoneidad.</w:t>
      </w:r>
    </w:p>
    <w:p w:rsidR="007A5C1B" w:rsidRPr="000B33CC" w:rsidRDefault="007A5C1B" w:rsidP="007A5C1B">
      <w:pPr>
        <w:pStyle w:val="Prrafodelista"/>
        <w:ind w:left="927"/>
        <w:jc w:val="both"/>
        <w:rPr>
          <w:rFonts w:ascii="Palatino Linotype" w:hAnsi="Palatino Linotype"/>
          <w:b/>
          <w:sz w:val="24"/>
          <w:szCs w:val="24"/>
        </w:rPr>
      </w:pPr>
    </w:p>
    <w:p w:rsidR="00466F45" w:rsidRPr="000B33CC" w:rsidRDefault="00466F45" w:rsidP="00A93DB3">
      <w:pPr>
        <w:pStyle w:val="Prrafodelista"/>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El derecho de acceso a la información se plantea a través de la solicitud del particular para obtener el documento que acredite el título de licenciado, del Servidor Público identificado como el </w:t>
      </w:r>
      <w:r w:rsidRPr="000B33CC">
        <w:rPr>
          <w:rFonts w:ascii="Palatino Linotype" w:eastAsia="Times New Roman" w:hAnsi="Palatino Linotype" w:cs="Arial"/>
          <w:sz w:val="24"/>
          <w:szCs w:val="24"/>
        </w:rPr>
        <w:t xml:space="preserve">Titular de la </w:t>
      </w:r>
      <w:r w:rsidRPr="000B33CC">
        <w:rPr>
          <w:rFonts w:ascii="Palatino Linotype" w:hAnsi="Palatino Linotype" w:cs="Arial"/>
          <w:color w:val="000000" w:themeColor="text1"/>
          <w:sz w:val="24"/>
          <w:szCs w:val="24"/>
        </w:rPr>
        <w:t>Coordinación de Oficialías Mediadoras, Conciliadoras y Calificadoras</w:t>
      </w:r>
      <w:r w:rsidRPr="000B33CC">
        <w:rPr>
          <w:rFonts w:ascii="Palatino Linotype" w:hAnsi="Palatino Linotype"/>
          <w:sz w:val="24"/>
          <w:szCs w:val="24"/>
        </w:rPr>
        <w:t>. Dicho documento se integran por una serie de elementos,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466F45" w:rsidRPr="000B33CC" w:rsidRDefault="00466F45" w:rsidP="00466F45">
      <w:pPr>
        <w:jc w:val="both"/>
        <w:rPr>
          <w:rFonts w:ascii="Palatino Linotype" w:hAnsi="Palatino Linotype"/>
          <w:sz w:val="24"/>
          <w:szCs w:val="24"/>
        </w:rPr>
      </w:pPr>
    </w:p>
    <w:p w:rsidR="00466F45" w:rsidRPr="000B33CC" w:rsidRDefault="00466F45" w:rsidP="007A5C1B">
      <w:pPr>
        <w:pStyle w:val="Prrafodelista"/>
        <w:ind w:left="927"/>
        <w:jc w:val="both"/>
        <w:rPr>
          <w:rFonts w:ascii="Palatino Linotype" w:hAnsi="Palatino Linotype"/>
          <w:b/>
          <w:sz w:val="24"/>
          <w:szCs w:val="24"/>
        </w:rPr>
      </w:pPr>
      <w:r w:rsidRPr="000B33CC">
        <w:rPr>
          <w:rFonts w:ascii="Palatino Linotype" w:hAnsi="Palatino Linotype"/>
          <w:b/>
          <w:sz w:val="24"/>
          <w:szCs w:val="24"/>
        </w:rPr>
        <w:t>Juicio de Necesidad.</w:t>
      </w:r>
    </w:p>
    <w:p w:rsidR="00466F45" w:rsidRPr="000B33CC" w:rsidRDefault="00466F45" w:rsidP="00466F45">
      <w:pPr>
        <w:pStyle w:val="Prrafodelista"/>
        <w:ind w:left="927"/>
        <w:jc w:val="both"/>
        <w:rPr>
          <w:rFonts w:ascii="Palatino Linotype" w:hAnsi="Palatino Linotype"/>
          <w:b/>
          <w:sz w:val="24"/>
          <w:szCs w:val="24"/>
        </w:rPr>
      </w:pPr>
    </w:p>
    <w:p w:rsidR="00466F45" w:rsidRPr="000B33CC" w:rsidRDefault="00466F45" w:rsidP="00A93DB3">
      <w:pPr>
        <w:pStyle w:val="Prrafodelista"/>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Para que el particular vea satisfecha su pretensión y su derecho sea respetado, es </w:t>
      </w:r>
      <w:r w:rsidRPr="000B33CC">
        <w:rPr>
          <w:rFonts w:ascii="Palatino Linotype" w:hAnsi="Palatino Linotype"/>
          <w:b/>
          <w:sz w:val="24"/>
          <w:szCs w:val="24"/>
        </w:rPr>
        <w:t>necesario</w:t>
      </w:r>
      <w:r w:rsidRPr="000B33CC">
        <w:rPr>
          <w:rFonts w:ascii="Palatino Linotype" w:hAnsi="Palatino Linotype"/>
          <w:sz w:val="24"/>
          <w:szCs w:val="24"/>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o la cédula profesional y el momento actual;  por lo tanto el impedir el acceso a dicho elemento resta valor y utilidad para los propósitos legítimos del particular por lo que resulta </w:t>
      </w:r>
      <w:r w:rsidRPr="000B33CC">
        <w:rPr>
          <w:rFonts w:ascii="Palatino Linotype" w:hAnsi="Palatino Linotype"/>
          <w:b/>
          <w:sz w:val="24"/>
          <w:szCs w:val="24"/>
        </w:rPr>
        <w:t>necesario</w:t>
      </w:r>
      <w:r w:rsidRPr="000B33CC">
        <w:rPr>
          <w:rFonts w:ascii="Palatino Linotype" w:hAnsi="Palatino Linotype"/>
          <w:sz w:val="24"/>
          <w:szCs w:val="24"/>
        </w:rPr>
        <w:t xml:space="preserve"> que se conserve en el documento que será entregado.</w:t>
      </w:r>
    </w:p>
    <w:p w:rsidR="00466F45" w:rsidRPr="000B33CC" w:rsidRDefault="00466F45" w:rsidP="00466F45">
      <w:pPr>
        <w:jc w:val="both"/>
        <w:rPr>
          <w:rFonts w:ascii="Palatino Linotype" w:hAnsi="Palatino Linotype"/>
          <w:sz w:val="24"/>
          <w:szCs w:val="24"/>
        </w:rPr>
      </w:pPr>
    </w:p>
    <w:p w:rsidR="00466F45" w:rsidRPr="000B33CC" w:rsidRDefault="00466F45" w:rsidP="007A5C1B">
      <w:pPr>
        <w:ind w:left="567"/>
        <w:jc w:val="both"/>
        <w:rPr>
          <w:rFonts w:ascii="Palatino Linotype" w:hAnsi="Palatino Linotype"/>
          <w:b/>
          <w:sz w:val="24"/>
          <w:szCs w:val="24"/>
        </w:rPr>
      </w:pPr>
      <w:r w:rsidRPr="000B33CC">
        <w:rPr>
          <w:rFonts w:ascii="Palatino Linotype" w:hAnsi="Palatino Linotype"/>
          <w:b/>
          <w:sz w:val="24"/>
          <w:szCs w:val="24"/>
        </w:rPr>
        <w:t>Juicio de estricta proporcionalidad.</w:t>
      </w:r>
    </w:p>
    <w:p w:rsidR="00466F45" w:rsidRPr="000B33CC" w:rsidRDefault="00466F45" w:rsidP="00466F45">
      <w:pPr>
        <w:pStyle w:val="Prrafodelista"/>
        <w:ind w:left="927"/>
        <w:jc w:val="both"/>
        <w:rPr>
          <w:rFonts w:ascii="Palatino Linotype" w:hAnsi="Palatino Linotype"/>
          <w:b/>
          <w:sz w:val="24"/>
          <w:szCs w:val="24"/>
        </w:rPr>
      </w:pPr>
    </w:p>
    <w:p w:rsidR="00466F45" w:rsidRPr="000B33CC" w:rsidRDefault="00466F45" w:rsidP="00A93DB3">
      <w:pPr>
        <w:pStyle w:val="Prrafodelista"/>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La medida propuesta debe ser estrictamente proporcional y constituir la mínima afectación posible al otro derecho involucrado, de tal forma que el de protección de datos personales retroceda en la estricta e indispensable proporción para que </w:t>
      </w:r>
      <w:r w:rsidRPr="000B33CC">
        <w:rPr>
          <w:rFonts w:ascii="Palatino Linotype" w:hAnsi="Palatino Linotype"/>
          <w:sz w:val="24"/>
          <w:szCs w:val="24"/>
        </w:rPr>
        <w:lastRenderedPageBreak/>
        <w:t>el de acceso a la información prevalezca, sin que, desde luego, desaparezca 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7A5C1B" w:rsidRPr="000B33CC" w:rsidRDefault="007A5C1B" w:rsidP="007A5C1B">
      <w:pPr>
        <w:pStyle w:val="Prrafodelista"/>
        <w:spacing w:line="360" w:lineRule="auto"/>
        <w:ind w:left="360"/>
        <w:jc w:val="both"/>
        <w:rPr>
          <w:rFonts w:ascii="Palatino Linotype" w:hAnsi="Palatino Linotype"/>
          <w:sz w:val="24"/>
          <w:szCs w:val="24"/>
        </w:rPr>
      </w:pPr>
    </w:p>
    <w:p w:rsidR="00466F45" w:rsidRPr="000B33CC" w:rsidRDefault="00466F45" w:rsidP="00A93DB3">
      <w:pPr>
        <w:pStyle w:val="Prrafodelista"/>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466F45" w:rsidRPr="000B33CC" w:rsidRDefault="00466F45" w:rsidP="00466F45">
      <w:pPr>
        <w:pStyle w:val="Prrafodelista"/>
        <w:rPr>
          <w:rFonts w:ascii="Palatino Linotype" w:hAnsi="Palatino Linotype"/>
          <w:sz w:val="24"/>
          <w:szCs w:val="24"/>
        </w:rPr>
      </w:pPr>
    </w:p>
    <w:p w:rsidR="00466F45" w:rsidRPr="000B33CC" w:rsidRDefault="00466F45" w:rsidP="00A93DB3">
      <w:pPr>
        <w:pStyle w:val="Prrafodelista"/>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En consecuencia, es que resulta legítimo ordenar la entrega del documento señalado en el resolutivo segundo sin que se ordene testar la fotografía, con la </w:t>
      </w:r>
      <w:r w:rsidRPr="000B33CC">
        <w:rPr>
          <w:rFonts w:ascii="Palatino Linotype" w:hAnsi="Palatino Linotype"/>
          <w:sz w:val="24"/>
          <w:szCs w:val="24"/>
        </w:rPr>
        <w:lastRenderedPageBreak/>
        <w:t xml:space="preserve">finalidad de respetar plenamente el derecho del señor </w:t>
      </w:r>
      <w:r w:rsidR="00F60855" w:rsidRPr="00F60855">
        <w:rPr>
          <w:rFonts w:ascii="Palatino Linotype" w:hAnsi="Palatino Linotype"/>
          <w:b/>
          <w:sz w:val="24"/>
          <w:szCs w:val="24"/>
          <w:highlight w:val="black"/>
        </w:rPr>
        <w:t>---------------------------</w:t>
      </w:r>
      <w:r w:rsidRPr="000B33CC">
        <w:rPr>
          <w:rFonts w:ascii="Palatino Linotype" w:hAnsi="Palatino Linotype"/>
          <w:sz w:val="24"/>
          <w:szCs w:val="24"/>
        </w:rPr>
        <w:t xml:space="preserve"> de acceso a la información.</w:t>
      </w:r>
    </w:p>
    <w:p w:rsidR="00466F45" w:rsidRPr="000B33CC" w:rsidRDefault="00466F45" w:rsidP="00466F45">
      <w:pPr>
        <w:pStyle w:val="Prrafodelista"/>
        <w:rPr>
          <w:rFonts w:ascii="Palatino Linotype" w:hAnsi="Palatino Linotype"/>
          <w:sz w:val="24"/>
          <w:szCs w:val="24"/>
        </w:rPr>
      </w:pPr>
    </w:p>
    <w:p w:rsidR="00466F45" w:rsidRPr="000B33CC" w:rsidRDefault="00466F45" w:rsidP="00A93DB3">
      <w:pPr>
        <w:pStyle w:val="Prrafodelista"/>
        <w:numPr>
          <w:ilvl w:val="0"/>
          <w:numId w:val="2"/>
        </w:numPr>
        <w:spacing w:line="360" w:lineRule="auto"/>
        <w:jc w:val="both"/>
        <w:rPr>
          <w:rFonts w:ascii="Palatino Linotype" w:hAnsi="Palatino Linotype"/>
          <w:sz w:val="24"/>
          <w:szCs w:val="24"/>
        </w:rPr>
      </w:pPr>
      <w:r w:rsidRPr="000B33CC">
        <w:rPr>
          <w:rFonts w:ascii="Palatino Linotype" w:hAnsi="Palatino Linotype"/>
          <w:sz w:val="24"/>
          <w:szCs w:val="24"/>
        </w:rPr>
        <w:t xml:space="preserve">Apoya este voto lo señalado por el </w:t>
      </w:r>
      <w:r w:rsidR="00A93DB3" w:rsidRPr="000B33CC">
        <w:rPr>
          <w:rFonts w:ascii="Palatino Linotype" w:hAnsi="Palatino Linotype"/>
          <w:b/>
          <w:sz w:val="24"/>
          <w:szCs w:val="24"/>
        </w:rPr>
        <w:t>Criterio 15/17</w:t>
      </w:r>
      <w:r w:rsidR="00A93DB3" w:rsidRPr="000B33CC">
        <w:rPr>
          <w:rFonts w:ascii="Palatino Linotype" w:hAnsi="Palatino Linotype"/>
          <w:sz w:val="24"/>
          <w:szCs w:val="24"/>
        </w:rPr>
        <w:t xml:space="preserve"> emitido por el Instituto Nacional de Transparencia, Acceso a la Información y Protección de Datos Personales, y que es del tenor literal siguiente:</w:t>
      </w:r>
    </w:p>
    <w:p w:rsidR="00A93DB3" w:rsidRPr="000B33CC" w:rsidRDefault="00A93DB3" w:rsidP="00A93DB3">
      <w:pPr>
        <w:spacing w:after="0" w:line="360" w:lineRule="auto"/>
        <w:ind w:left="851" w:right="474"/>
        <w:jc w:val="both"/>
        <w:rPr>
          <w:rFonts w:ascii="Palatino Linotype" w:hAnsi="Palatino Linotype" w:cs="Arial"/>
          <w:bCs/>
          <w:sz w:val="24"/>
          <w:szCs w:val="24"/>
        </w:rPr>
      </w:pPr>
      <w:r w:rsidRPr="000B33CC">
        <w:rPr>
          <w:rFonts w:ascii="Palatino Linotype" w:hAnsi="Palatino Linotype" w:cs="Arial"/>
          <w:b/>
          <w:bCs/>
          <w:sz w:val="24"/>
          <w:szCs w:val="24"/>
        </w:rPr>
        <w:t>Fotografía en título o cédula profesional es de acceso público.</w:t>
      </w:r>
      <w:r w:rsidRPr="000B33CC">
        <w:rPr>
          <w:rFonts w:ascii="Palatino Linotype" w:hAnsi="Palatino Linotype" w:cs="Arial"/>
          <w:bCs/>
          <w:sz w:val="24"/>
          <w:szCs w:val="24"/>
        </w:rPr>
        <w:t xml:space="preserve"> Si bien la fotografía de una persona física es un dato personal, cuando se encuentra en un título</w:t>
      </w:r>
      <w:bookmarkStart w:id="5" w:name="_GoBack"/>
      <w:bookmarkEnd w:id="5"/>
      <w:r w:rsidRPr="000B33CC">
        <w:rPr>
          <w:rFonts w:ascii="Palatino Linotype" w:hAnsi="Palatino Linotype" w:cs="Arial"/>
          <w:bCs/>
          <w:sz w:val="24"/>
          <w:szCs w:val="24"/>
        </w:rPr>
        <w:t xml:space="preserve">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A93DB3" w:rsidRPr="000B33CC" w:rsidRDefault="00A93DB3" w:rsidP="00A93DB3">
      <w:pPr>
        <w:spacing w:after="0" w:line="360" w:lineRule="auto"/>
        <w:ind w:left="851" w:right="474"/>
        <w:jc w:val="both"/>
        <w:rPr>
          <w:rFonts w:ascii="Palatino Linotype" w:hAnsi="Palatino Linotype" w:cs="Arial"/>
          <w:bCs/>
          <w:sz w:val="24"/>
          <w:szCs w:val="24"/>
        </w:rPr>
      </w:pPr>
    </w:p>
    <w:p w:rsidR="00A93DB3" w:rsidRPr="000B33CC" w:rsidRDefault="00A93DB3" w:rsidP="00A93DB3">
      <w:pPr>
        <w:spacing w:after="0" w:line="360" w:lineRule="auto"/>
        <w:ind w:left="851" w:right="474"/>
        <w:jc w:val="both"/>
        <w:rPr>
          <w:rFonts w:ascii="Palatino Linotype" w:hAnsi="Palatino Linotype" w:cs="Arial"/>
          <w:b/>
          <w:bCs/>
          <w:sz w:val="20"/>
          <w:szCs w:val="24"/>
        </w:rPr>
      </w:pPr>
      <w:r w:rsidRPr="000B33CC">
        <w:rPr>
          <w:rFonts w:ascii="Palatino Linotype" w:hAnsi="Palatino Linotype" w:cs="Arial"/>
          <w:b/>
          <w:bCs/>
          <w:sz w:val="20"/>
          <w:szCs w:val="24"/>
        </w:rPr>
        <w:t>Resoluciones:</w:t>
      </w:r>
    </w:p>
    <w:p w:rsidR="00A93DB3" w:rsidRPr="000B33CC" w:rsidRDefault="00A93DB3" w:rsidP="00A93DB3">
      <w:pPr>
        <w:spacing w:after="0" w:line="360" w:lineRule="auto"/>
        <w:ind w:left="851" w:right="474"/>
        <w:jc w:val="both"/>
        <w:rPr>
          <w:rFonts w:ascii="Palatino Linotype" w:hAnsi="Palatino Linotype" w:cs="Arial"/>
          <w:bCs/>
          <w:sz w:val="20"/>
          <w:szCs w:val="24"/>
        </w:rPr>
      </w:pPr>
      <w:r w:rsidRPr="000B33CC">
        <w:rPr>
          <w:rFonts w:ascii="Palatino Linotype" w:hAnsi="Palatino Linotype" w:cs="Arial"/>
          <w:b/>
          <w:bCs/>
          <w:sz w:val="20"/>
          <w:szCs w:val="24"/>
        </w:rPr>
        <w:t>RRA 3777/16.</w:t>
      </w:r>
      <w:r w:rsidRPr="000B33CC">
        <w:rPr>
          <w:rFonts w:ascii="Palatino Linotype" w:hAnsi="Palatino Linotype" w:cs="Arial"/>
          <w:bCs/>
          <w:sz w:val="20"/>
          <w:szCs w:val="24"/>
        </w:rPr>
        <w:t xml:space="preserve"> Secretaría de Comunicaciones y Transportes. 07 de diciembre de 2016. Por unanimidad. Comisionada Ponente María Patricia </w:t>
      </w:r>
      <w:proofErr w:type="spellStart"/>
      <w:r w:rsidRPr="000B33CC">
        <w:rPr>
          <w:rFonts w:ascii="Palatino Linotype" w:hAnsi="Palatino Linotype" w:cs="Arial"/>
          <w:bCs/>
          <w:sz w:val="20"/>
          <w:szCs w:val="24"/>
        </w:rPr>
        <w:t>Kurczyn</w:t>
      </w:r>
      <w:proofErr w:type="spellEnd"/>
      <w:r w:rsidRPr="000B33CC">
        <w:rPr>
          <w:rFonts w:ascii="Palatino Linotype" w:hAnsi="Palatino Linotype" w:cs="Arial"/>
          <w:bCs/>
          <w:sz w:val="20"/>
          <w:szCs w:val="24"/>
        </w:rPr>
        <w:t xml:space="preserve"> Villalobos.</w:t>
      </w:r>
    </w:p>
    <w:p w:rsidR="00A93DB3" w:rsidRPr="000B33CC" w:rsidRDefault="00A93DB3" w:rsidP="00A93DB3">
      <w:pPr>
        <w:spacing w:after="0" w:line="360" w:lineRule="auto"/>
        <w:ind w:left="851" w:right="474"/>
        <w:jc w:val="both"/>
        <w:rPr>
          <w:rFonts w:ascii="Palatino Linotype" w:hAnsi="Palatino Linotype" w:cs="Arial"/>
          <w:bCs/>
          <w:sz w:val="20"/>
          <w:szCs w:val="24"/>
        </w:rPr>
      </w:pPr>
      <w:r w:rsidRPr="000B33CC">
        <w:rPr>
          <w:rFonts w:ascii="Palatino Linotype" w:hAnsi="Palatino Linotype" w:cs="Arial"/>
          <w:b/>
          <w:bCs/>
          <w:sz w:val="20"/>
          <w:szCs w:val="24"/>
        </w:rPr>
        <w:t>RRA 0047/17 y acumulado.</w:t>
      </w:r>
      <w:r w:rsidRPr="000B33CC">
        <w:rPr>
          <w:rFonts w:ascii="Palatino Linotype" w:hAnsi="Palatino Linotype" w:cs="Arial"/>
          <w:bCs/>
          <w:sz w:val="20"/>
          <w:szCs w:val="24"/>
        </w:rPr>
        <w:t xml:space="preserve"> Instituto Federal de Telecomunicaciones. 01 de marzo del 2017. Por unanimidad. Comisionado Ponente </w:t>
      </w:r>
      <w:proofErr w:type="spellStart"/>
      <w:r w:rsidRPr="000B33CC">
        <w:rPr>
          <w:rFonts w:ascii="Palatino Linotype" w:hAnsi="Palatino Linotype" w:cs="Arial"/>
          <w:bCs/>
          <w:sz w:val="20"/>
          <w:szCs w:val="24"/>
        </w:rPr>
        <w:t>Rosendoevgueni</w:t>
      </w:r>
      <w:proofErr w:type="spellEnd"/>
      <w:r w:rsidRPr="000B33CC">
        <w:rPr>
          <w:rFonts w:ascii="Palatino Linotype" w:hAnsi="Palatino Linotype" w:cs="Arial"/>
          <w:bCs/>
          <w:sz w:val="20"/>
          <w:szCs w:val="24"/>
        </w:rPr>
        <w:t xml:space="preserve"> Monterrey </w:t>
      </w:r>
      <w:proofErr w:type="spellStart"/>
      <w:r w:rsidRPr="000B33CC">
        <w:rPr>
          <w:rFonts w:ascii="Palatino Linotype" w:hAnsi="Palatino Linotype" w:cs="Arial"/>
          <w:bCs/>
          <w:sz w:val="20"/>
          <w:szCs w:val="24"/>
        </w:rPr>
        <w:t>Chepov</w:t>
      </w:r>
      <w:proofErr w:type="spellEnd"/>
      <w:r w:rsidRPr="000B33CC">
        <w:rPr>
          <w:rFonts w:ascii="Palatino Linotype" w:hAnsi="Palatino Linotype" w:cs="Arial"/>
          <w:bCs/>
          <w:sz w:val="20"/>
          <w:szCs w:val="24"/>
        </w:rPr>
        <w:t>.</w:t>
      </w:r>
    </w:p>
    <w:p w:rsidR="00A93DB3" w:rsidRPr="000B33CC" w:rsidRDefault="00A93DB3" w:rsidP="00A93DB3">
      <w:pPr>
        <w:spacing w:after="0" w:line="360" w:lineRule="auto"/>
        <w:ind w:left="851" w:right="474"/>
        <w:jc w:val="both"/>
        <w:rPr>
          <w:rFonts w:ascii="Palatino Linotype" w:hAnsi="Palatino Linotype" w:cs="Arial"/>
          <w:bCs/>
          <w:sz w:val="20"/>
          <w:szCs w:val="24"/>
        </w:rPr>
      </w:pPr>
      <w:r w:rsidRPr="000B33CC">
        <w:rPr>
          <w:rFonts w:ascii="Palatino Linotype" w:hAnsi="Palatino Linotype" w:cs="Arial"/>
          <w:b/>
          <w:bCs/>
          <w:sz w:val="20"/>
          <w:szCs w:val="24"/>
        </w:rPr>
        <w:t>RRA 1189/17.</w:t>
      </w:r>
      <w:r w:rsidRPr="000B33CC">
        <w:rPr>
          <w:rFonts w:ascii="Palatino Linotype" w:hAnsi="Palatino Linotype" w:cs="Arial"/>
          <w:bCs/>
          <w:sz w:val="20"/>
          <w:szCs w:val="24"/>
        </w:rPr>
        <w:t xml:space="preserve"> Servicio de Información Agroalimentaria y Pesquera. 03 de mayo de 2017. Por mayoría, con voto disidente del Comisionado Joel Salas Suárez. Comisionada Ponente Ximena Puente de la Mora.</w:t>
      </w:r>
    </w:p>
    <w:p w:rsidR="00A93DB3" w:rsidRPr="000B33CC" w:rsidRDefault="00A93DB3" w:rsidP="00A93DB3">
      <w:pPr>
        <w:pStyle w:val="Prrafodelista"/>
        <w:numPr>
          <w:ilvl w:val="0"/>
          <w:numId w:val="2"/>
        </w:numPr>
        <w:spacing w:after="0" w:line="360" w:lineRule="auto"/>
        <w:jc w:val="both"/>
        <w:rPr>
          <w:rFonts w:ascii="Palatino Linotype" w:hAnsi="Palatino Linotype" w:cs="Arial"/>
          <w:sz w:val="24"/>
          <w:szCs w:val="24"/>
        </w:rPr>
      </w:pPr>
      <w:r w:rsidRPr="000B33CC">
        <w:rPr>
          <w:rFonts w:ascii="Palatino Linotype" w:hAnsi="Palatino Linotype" w:cs="Arial"/>
          <w:sz w:val="24"/>
          <w:szCs w:val="24"/>
        </w:rPr>
        <w:lastRenderedPageBreak/>
        <w:t xml:space="preserve">Adoptar la posición que propongo pretende ordenar un acto de plena certeza admisible en materia de protección del derecho humano lo que, considero, fortalece al Estado Constitucional de Derecho, en lugar de vulnerarlo. </w:t>
      </w:r>
    </w:p>
    <w:p w:rsidR="00466F45" w:rsidRPr="000B33CC" w:rsidRDefault="00466F45" w:rsidP="00474F5A">
      <w:pPr>
        <w:spacing w:line="360" w:lineRule="auto"/>
        <w:ind w:left="360"/>
        <w:contextualSpacing/>
        <w:jc w:val="both"/>
        <w:rPr>
          <w:rFonts w:ascii="Palatino Linotype" w:eastAsia="Calibri" w:hAnsi="Palatino Linotype" w:cs="Arial"/>
          <w:sz w:val="24"/>
          <w:szCs w:val="24"/>
        </w:rPr>
      </w:pPr>
    </w:p>
    <w:p w:rsidR="00A640C7" w:rsidRPr="000B33CC" w:rsidRDefault="00A640C7" w:rsidP="00A640C7">
      <w:pPr>
        <w:pStyle w:val="Prrafodelista"/>
        <w:rPr>
          <w:rFonts w:ascii="Palatino Linotype" w:eastAsia="Calibri" w:hAnsi="Palatino Linotype" w:cs="Arial"/>
          <w:sz w:val="24"/>
          <w:szCs w:val="24"/>
        </w:rPr>
      </w:pPr>
    </w:p>
    <w:p w:rsidR="000D5AEA" w:rsidRPr="000B33CC" w:rsidRDefault="000D5AEA" w:rsidP="000D5AEA">
      <w:pPr>
        <w:spacing w:line="360" w:lineRule="auto"/>
        <w:ind w:left="360"/>
        <w:contextualSpacing/>
        <w:jc w:val="both"/>
        <w:rPr>
          <w:rFonts w:ascii="Palatino Linotype" w:eastAsia="Calibri" w:hAnsi="Palatino Linotype" w:cs="Arial"/>
          <w:sz w:val="24"/>
          <w:szCs w:val="24"/>
        </w:rPr>
      </w:pPr>
    </w:p>
    <w:p w:rsidR="000D5AEA" w:rsidRPr="000B33CC" w:rsidRDefault="000D5AEA" w:rsidP="000D5AEA">
      <w:pPr>
        <w:spacing w:line="360" w:lineRule="auto"/>
        <w:jc w:val="center"/>
        <w:rPr>
          <w:rFonts w:ascii="Palatino Linotype" w:eastAsia="Calibri" w:hAnsi="Palatino Linotype" w:cs="Arial"/>
          <w:b/>
          <w:sz w:val="24"/>
          <w:szCs w:val="24"/>
        </w:rPr>
      </w:pPr>
      <w:r w:rsidRPr="000B33CC">
        <w:rPr>
          <w:rFonts w:ascii="Palatino Linotype" w:eastAsia="Calibri" w:hAnsi="Palatino Linotype" w:cs="Arial"/>
          <w:b/>
          <w:sz w:val="24"/>
          <w:szCs w:val="24"/>
        </w:rPr>
        <w:t>JOSÉ GUADALUPE LUNA HERNÁNDEZ</w:t>
      </w:r>
    </w:p>
    <w:p w:rsidR="000D5AEA" w:rsidRPr="000B33CC" w:rsidRDefault="000D5AEA" w:rsidP="000D5AEA">
      <w:pPr>
        <w:jc w:val="center"/>
        <w:rPr>
          <w:rFonts w:ascii="Palatino Linotype" w:eastAsia="Calibri" w:hAnsi="Palatino Linotype" w:cs="Arial"/>
          <w:b/>
          <w:color w:val="0D0D0D" w:themeColor="text1" w:themeTint="F2"/>
          <w:sz w:val="24"/>
          <w:szCs w:val="24"/>
        </w:rPr>
      </w:pPr>
      <w:r w:rsidRPr="000B33CC">
        <w:rPr>
          <w:rFonts w:ascii="Palatino Linotype" w:eastAsia="Calibri" w:hAnsi="Palatino Linotype" w:cs="Arial"/>
          <w:b/>
          <w:color w:val="0D0D0D" w:themeColor="text1" w:themeTint="F2"/>
          <w:sz w:val="24"/>
          <w:szCs w:val="24"/>
        </w:rPr>
        <w:t>COMISIONADO</w:t>
      </w:r>
    </w:p>
    <w:p w:rsidR="00A640C7" w:rsidRPr="000B33CC" w:rsidRDefault="00A93DB3" w:rsidP="000D5AEA">
      <w:pPr>
        <w:jc w:val="center"/>
        <w:rPr>
          <w:rFonts w:ascii="Palatino Linotype" w:eastAsia="Calibri" w:hAnsi="Palatino Linotype" w:cs="Arial"/>
          <w:b/>
          <w:color w:val="0D0D0D" w:themeColor="text1" w:themeTint="F2"/>
          <w:sz w:val="24"/>
          <w:szCs w:val="24"/>
        </w:rPr>
      </w:pPr>
      <w:r w:rsidRPr="000B33CC">
        <w:rPr>
          <w:rFonts w:ascii="Palatino Linotype" w:eastAsia="Calibri" w:hAnsi="Palatino Linotype" w:cs="Arial"/>
          <w:b/>
          <w:color w:val="0D0D0D" w:themeColor="text1" w:themeTint="F2"/>
          <w:sz w:val="24"/>
          <w:szCs w:val="24"/>
        </w:rPr>
        <w:t>(RÚBRICA)</w:t>
      </w:r>
    </w:p>
    <w:p w:rsidR="000B33CC" w:rsidRPr="000B33CC" w:rsidRDefault="000B33CC" w:rsidP="000D5AEA">
      <w:pPr>
        <w:jc w:val="center"/>
        <w:rPr>
          <w:rFonts w:ascii="Palatino Linotype" w:eastAsia="Calibri" w:hAnsi="Palatino Linotype" w:cs="Arial"/>
          <w:b/>
          <w:color w:val="0D0D0D" w:themeColor="text1" w:themeTint="F2"/>
          <w:sz w:val="24"/>
          <w:szCs w:val="24"/>
        </w:rPr>
      </w:pPr>
    </w:p>
    <w:p w:rsidR="000B33CC" w:rsidRPr="000B33CC" w:rsidRDefault="000B33CC" w:rsidP="000D5AEA">
      <w:pPr>
        <w:jc w:val="center"/>
        <w:rPr>
          <w:rFonts w:ascii="Palatino Linotype" w:eastAsia="Calibri" w:hAnsi="Palatino Linotype" w:cs="Arial"/>
          <w:b/>
          <w:color w:val="0D0D0D" w:themeColor="text1" w:themeTint="F2"/>
          <w:sz w:val="24"/>
          <w:szCs w:val="24"/>
        </w:rPr>
      </w:pPr>
    </w:p>
    <w:p w:rsidR="000B33CC" w:rsidRPr="000B33CC" w:rsidRDefault="000B33CC" w:rsidP="000D5AEA">
      <w:pPr>
        <w:jc w:val="center"/>
        <w:rPr>
          <w:rFonts w:ascii="Palatino Linotype" w:eastAsia="Calibri" w:hAnsi="Palatino Linotype" w:cs="Arial"/>
          <w:b/>
          <w:color w:val="0D0D0D" w:themeColor="text1" w:themeTint="F2"/>
          <w:sz w:val="24"/>
          <w:szCs w:val="24"/>
        </w:rPr>
      </w:pPr>
    </w:p>
    <w:p w:rsidR="000B33CC" w:rsidRPr="00A93DB3" w:rsidRDefault="000B33CC" w:rsidP="000B33CC">
      <w:pPr>
        <w:rPr>
          <w:rFonts w:ascii="Palatino Linotype" w:eastAsia="Calibri" w:hAnsi="Palatino Linotype" w:cs="Times New Roman"/>
          <w:color w:val="0D0D0D" w:themeColor="text1" w:themeTint="F2"/>
          <w:sz w:val="24"/>
          <w:szCs w:val="24"/>
        </w:rPr>
      </w:pPr>
      <w:r w:rsidRPr="000B33CC">
        <w:rPr>
          <w:rFonts w:ascii="Palatino Linotype" w:eastAsia="Calibri" w:hAnsi="Palatino Linotype" w:cs="Arial"/>
          <w:b/>
          <w:color w:val="0D0D0D" w:themeColor="text1" w:themeTint="F2"/>
          <w:sz w:val="24"/>
          <w:szCs w:val="24"/>
        </w:rPr>
        <w:t>JGLH/MULR</w:t>
      </w:r>
    </w:p>
    <w:sectPr w:rsidR="000B33CC" w:rsidRPr="00A93DB3"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DE8" w:rsidRDefault="00A41DE8" w:rsidP="00E82D3D">
      <w:pPr>
        <w:spacing w:after="0" w:line="240" w:lineRule="auto"/>
      </w:pPr>
      <w:r>
        <w:separator/>
      </w:r>
    </w:p>
  </w:endnote>
  <w:endnote w:type="continuationSeparator" w:id="0">
    <w:p w:rsidR="00A41DE8" w:rsidRDefault="00A41DE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286A">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286A">
              <w:rPr>
                <w:b/>
                <w:bCs/>
                <w:noProof/>
              </w:rPr>
              <w:t>17</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DE8" w:rsidRDefault="00A41DE8" w:rsidP="00E82D3D">
      <w:pPr>
        <w:spacing w:after="0" w:line="240" w:lineRule="auto"/>
      </w:pPr>
      <w:r>
        <w:separator/>
      </w:r>
    </w:p>
  </w:footnote>
  <w:footnote w:type="continuationSeparator" w:id="0">
    <w:p w:rsidR="00A41DE8" w:rsidRDefault="00A41DE8"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66286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66286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66286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6">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4"/>
  </w:num>
  <w:num w:numId="2">
    <w:abstractNumId w:val="20"/>
  </w:num>
  <w:num w:numId="3">
    <w:abstractNumId w:val="22"/>
  </w:num>
  <w:num w:numId="4">
    <w:abstractNumId w:val="25"/>
  </w:num>
  <w:num w:numId="5">
    <w:abstractNumId w:val="23"/>
  </w:num>
  <w:num w:numId="6">
    <w:abstractNumId w:val="24"/>
  </w:num>
  <w:num w:numId="7">
    <w:abstractNumId w:val="18"/>
  </w:num>
  <w:num w:numId="8">
    <w:abstractNumId w:val="3"/>
  </w:num>
  <w:num w:numId="9">
    <w:abstractNumId w:val="0"/>
  </w:num>
  <w:num w:numId="10">
    <w:abstractNumId w:val="12"/>
  </w:num>
  <w:num w:numId="11">
    <w:abstractNumId w:val="16"/>
  </w:num>
  <w:num w:numId="12">
    <w:abstractNumId w:val="4"/>
  </w:num>
  <w:num w:numId="13">
    <w:abstractNumId w:val="21"/>
  </w:num>
  <w:num w:numId="14">
    <w:abstractNumId w:val="29"/>
  </w:num>
  <w:num w:numId="15">
    <w:abstractNumId w:val="1"/>
  </w:num>
  <w:num w:numId="16">
    <w:abstractNumId w:val="7"/>
  </w:num>
  <w:num w:numId="17">
    <w:abstractNumId w:val="27"/>
  </w:num>
  <w:num w:numId="18">
    <w:abstractNumId w:val="13"/>
  </w:num>
  <w:num w:numId="19">
    <w:abstractNumId w:val="17"/>
  </w:num>
  <w:num w:numId="20">
    <w:abstractNumId w:val="26"/>
  </w:num>
  <w:num w:numId="21">
    <w:abstractNumId w:val="28"/>
  </w:num>
  <w:num w:numId="22">
    <w:abstractNumId w:val="19"/>
  </w:num>
  <w:num w:numId="23">
    <w:abstractNumId w:val="10"/>
  </w:num>
  <w:num w:numId="24">
    <w:abstractNumId w:val="9"/>
  </w:num>
  <w:num w:numId="25">
    <w:abstractNumId w:val="15"/>
  </w:num>
  <w:num w:numId="26">
    <w:abstractNumId w:val="11"/>
  </w:num>
  <w:num w:numId="27">
    <w:abstractNumId w:val="8"/>
  </w:num>
  <w:num w:numId="28">
    <w:abstractNumId w:val="6"/>
  </w:num>
  <w:num w:numId="29">
    <w:abstractNumId w:val="5"/>
  </w:num>
  <w:num w:numId="3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56DE9"/>
    <w:rsid w:val="00073647"/>
    <w:rsid w:val="00096CC2"/>
    <w:rsid w:val="000B2BC8"/>
    <w:rsid w:val="000B33CC"/>
    <w:rsid w:val="000D5AEA"/>
    <w:rsid w:val="000F1AD8"/>
    <w:rsid w:val="00102360"/>
    <w:rsid w:val="00102A9E"/>
    <w:rsid w:val="001240A5"/>
    <w:rsid w:val="0014534B"/>
    <w:rsid w:val="001744A9"/>
    <w:rsid w:val="001759E6"/>
    <w:rsid w:val="001B19B4"/>
    <w:rsid w:val="001B2A38"/>
    <w:rsid w:val="001E4EBD"/>
    <w:rsid w:val="001E7FE3"/>
    <w:rsid w:val="00245FAB"/>
    <w:rsid w:val="0027188D"/>
    <w:rsid w:val="002E3ED2"/>
    <w:rsid w:val="002F79FF"/>
    <w:rsid w:val="00315A31"/>
    <w:rsid w:val="003258B6"/>
    <w:rsid w:val="00334204"/>
    <w:rsid w:val="00384DBA"/>
    <w:rsid w:val="00391ECE"/>
    <w:rsid w:val="003B64F7"/>
    <w:rsid w:val="004137A7"/>
    <w:rsid w:val="00466F45"/>
    <w:rsid w:val="00474F5A"/>
    <w:rsid w:val="0048628E"/>
    <w:rsid w:val="004B0239"/>
    <w:rsid w:val="005556CA"/>
    <w:rsid w:val="00573FEE"/>
    <w:rsid w:val="00581E2F"/>
    <w:rsid w:val="005E38D6"/>
    <w:rsid w:val="005F30BC"/>
    <w:rsid w:val="00617ACF"/>
    <w:rsid w:val="006257F0"/>
    <w:rsid w:val="006577B9"/>
    <w:rsid w:val="0066286A"/>
    <w:rsid w:val="006F0A01"/>
    <w:rsid w:val="006F7748"/>
    <w:rsid w:val="00707317"/>
    <w:rsid w:val="00733E65"/>
    <w:rsid w:val="00797A31"/>
    <w:rsid w:val="007A5C1B"/>
    <w:rsid w:val="007D037D"/>
    <w:rsid w:val="007F564A"/>
    <w:rsid w:val="008039E7"/>
    <w:rsid w:val="00807E40"/>
    <w:rsid w:val="008C2121"/>
    <w:rsid w:val="008F7805"/>
    <w:rsid w:val="00902E23"/>
    <w:rsid w:val="00902FFF"/>
    <w:rsid w:val="00905472"/>
    <w:rsid w:val="009109B4"/>
    <w:rsid w:val="009A2D39"/>
    <w:rsid w:val="009C382C"/>
    <w:rsid w:val="009D7DC0"/>
    <w:rsid w:val="00A112DF"/>
    <w:rsid w:val="00A41DE8"/>
    <w:rsid w:val="00A61EE4"/>
    <w:rsid w:val="00A640C7"/>
    <w:rsid w:val="00A93DB3"/>
    <w:rsid w:val="00B31280"/>
    <w:rsid w:val="00B418D3"/>
    <w:rsid w:val="00B44BEB"/>
    <w:rsid w:val="00B5044C"/>
    <w:rsid w:val="00B9285A"/>
    <w:rsid w:val="00BB488C"/>
    <w:rsid w:val="00C06F53"/>
    <w:rsid w:val="00C3434E"/>
    <w:rsid w:val="00C71CD0"/>
    <w:rsid w:val="00C753D8"/>
    <w:rsid w:val="00CA2B8E"/>
    <w:rsid w:val="00CB73E4"/>
    <w:rsid w:val="00CC7CC1"/>
    <w:rsid w:val="00CF0462"/>
    <w:rsid w:val="00CF69A6"/>
    <w:rsid w:val="00D70E0E"/>
    <w:rsid w:val="00DD14BB"/>
    <w:rsid w:val="00DE7A32"/>
    <w:rsid w:val="00E06302"/>
    <w:rsid w:val="00E20DC1"/>
    <w:rsid w:val="00E220D0"/>
    <w:rsid w:val="00E235A7"/>
    <w:rsid w:val="00E32640"/>
    <w:rsid w:val="00E37324"/>
    <w:rsid w:val="00E469EB"/>
    <w:rsid w:val="00E57622"/>
    <w:rsid w:val="00E82D3D"/>
    <w:rsid w:val="00EA1463"/>
    <w:rsid w:val="00EB7577"/>
    <w:rsid w:val="00EF1A34"/>
    <w:rsid w:val="00F1435E"/>
    <w:rsid w:val="00F30EE8"/>
    <w:rsid w:val="00F354D8"/>
    <w:rsid w:val="00F60855"/>
    <w:rsid w:val="00F60D79"/>
    <w:rsid w:val="00F82E38"/>
    <w:rsid w:val="00FB2286"/>
    <w:rsid w:val="00FB7111"/>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C4A0E-DD0E-4DDA-865C-625AE119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3280</Words>
  <Characters>18045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2018-10-01T23:09:00Z</cp:lastPrinted>
  <dcterms:created xsi:type="dcterms:W3CDTF">2018-10-29T18:46:00Z</dcterms:created>
  <dcterms:modified xsi:type="dcterms:W3CDTF">2018-10-31T00:06:00Z</dcterms:modified>
</cp:coreProperties>
</file>